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A92" w:rsidRDefault="00740A92" w:rsidP="001317A0">
      <w:pPr>
        <w:pStyle w:val="Rubrik1"/>
        <w:sectPr w:rsidR="00740A92" w:rsidSect="008E38C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851" w:left="1418" w:header="709" w:footer="237" w:gutter="0"/>
          <w:cols w:space="708"/>
          <w:docGrid w:linePitch="360"/>
        </w:sect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0"/>
      </w:tblGrid>
      <w:tr w:rsidR="00806440" w:rsidRPr="00D47A80" w:rsidTr="005C7C73">
        <w:tc>
          <w:tcPr>
            <w:tcW w:w="9210" w:type="dxa"/>
          </w:tcPr>
          <w:p w:rsidR="00806440" w:rsidRPr="00D47A80" w:rsidRDefault="00806440" w:rsidP="005C7C73">
            <w:pPr>
              <w:pStyle w:val="Rubrik1"/>
              <w:rPr>
                <w:rFonts w:ascii="Arial" w:hAnsi="Arial"/>
              </w:rPr>
            </w:pPr>
            <w:bookmarkStart w:id="5" w:name="_GoBack"/>
            <w:r w:rsidRPr="00D47A80">
              <w:rPr>
                <w:rFonts w:ascii="Arial" w:hAnsi="Arial"/>
              </w:rPr>
              <w:t>P-HDL-Kolesterol på Cobas (NPU01567)</w:t>
            </w:r>
          </w:p>
        </w:tc>
      </w:tr>
    </w:tbl>
    <w:p w:rsidR="00806440" w:rsidRPr="00D47A80" w:rsidRDefault="00806440" w:rsidP="00806440">
      <w:pPr>
        <w:pStyle w:val="Rubrik2"/>
        <w:rPr>
          <w:rFonts w:ascii="Arial" w:hAnsi="Arial"/>
        </w:rPr>
      </w:pPr>
      <w:r w:rsidRPr="00D47A80">
        <w:rPr>
          <w:rFonts w:ascii="Arial" w:hAnsi="Arial"/>
        </w:rPr>
        <w:t>Bakgrund, indikation och tolkning</w:t>
      </w:r>
    </w:p>
    <w:p w:rsidR="00806440" w:rsidRPr="00D47A80" w:rsidRDefault="00806440" w:rsidP="00806440">
      <w:pPr>
        <w:pStyle w:val="Normaltext"/>
      </w:pPr>
      <w:r w:rsidRPr="00D47A80">
        <w:rPr>
          <w:i/>
        </w:rPr>
        <w:t>High-Density Lipoprotein</w:t>
      </w:r>
      <w:r w:rsidRPr="00D47A80">
        <w:t xml:space="preserve"> (HDL) är ett lipoprotein som anses delta i transport av kolesterol från kärlväggar till levern, och därmed skydda mot utveckling av åderförkalkning. HDL-nivån varierar ofta inverst med VLDL-nivån vilket i stor utsträckning förklaras av variationer i lipoproteinlipasaktiviteten. Analysen är indikerad vid misstanke om rubbad lipidomsättning, vid bedömning av kardiovaskulär risk, men också vid utredning och uppföljning av patienter med metabola sjukdomar (diabetes, hypotyreos m.fl.), vilka ofta medför en rubbad lipoproteinomsättning.</w:t>
      </w:r>
    </w:p>
    <w:p w:rsidR="00806440" w:rsidRPr="00D47A80" w:rsidRDefault="00806440" w:rsidP="00806440">
      <w:pPr>
        <w:pStyle w:val="Normaltext"/>
      </w:pPr>
      <w:r w:rsidRPr="00D47A80">
        <w:t xml:space="preserve">Sänkt HDL-kolesterolnivå är associerad till ökad risk för kardiovaskulär sjukdom och kan vara en primär form, men är oftast sekundär till exempelvis inflammatoriska sjukdomar, diabetes och sjukdomar i lever och njurar. Övervikt, rökning och fysisk inaktivitet tenderar till att sänka nivån. Hög HDL-kolesterolnivå kan bero på regelbundet alkoholintag eller vara läkemedelsassocierad, men kan även vara en primär form </w:t>
      </w:r>
      <w:r w:rsidRPr="00D47A80">
        <w:sym w:font="Symbol" w:char="F05B"/>
      </w:r>
      <w:r w:rsidRPr="00D47A80">
        <w:t>1</w:t>
      </w:r>
      <w:r w:rsidRPr="00D47A80">
        <w:sym w:font="Symbol" w:char="F05D"/>
      </w:r>
      <w:r w:rsidRPr="00D47A80">
        <w:t>.</w:t>
      </w:r>
    </w:p>
    <w:p w:rsidR="00806440" w:rsidRPr="00D47A80" w:rsidRDefault="00806440" w:rsidP="00806440">
      <w:pPr>
        <w:pStyle w:val="Normaltext"/>
      </w:pPr>
      <w:r w:rsidRPr="00D47A80">
        <w:t>För bedömning av kardiovaskulär risk och behandling, framför allt vid primärprevention, se rekommendationer från Läkemedelsverket (2014) [2].</w:t>
      </w:r>
    </w:p>
    <w:p w:rsidR="00806440" w:rsidRPr="00D47A80" w:rsidRDefault="00806440" w:rsidP="00806440">
      <w:pPr>
        <w:pStyle w:val="Rubrik2"/>
        <w:rPr>
          <w:rFonts w:ascii="Arial" w:hAnsi="Arial"/>
        </w:rPr>
      </w:pPr>
      <w:r w:rsidRPr="00D47A80">
        <w:rPr>
          <w:rFonts w:ascii="Arial" w:hAnsi="Arial"/>
        </w:rPr>
        <w:t>Analysprincip</w:t>
      </w:r>
    </w:p>
    <w:p w:rsidR="00806440" w:rsidRPr="00D47A80" w:rsidRDefault="00806440" w:rsidP="00806440">
      <w:pPr>
        <w:pStyle w:val="Normaltext"/>
      </w:pPr>
      <w:r w:rsidRPr="00D47A80">
        <w:t xml:space="preserve">Testet är ett homogent enzymatiskt kolorimetriskt test. Icke-HDL-lipoproteiner, t ex LDL, VLDL och kylomikroner kombineras med polyanjoner och en detergent och bildar ett vattenlösligt komplex. I detta komplex är den enzymatiska reaktionen av kolesterolesteras och kolesteroloxidas blockerad mot icke-HDL-lipoproteiner. </w:t>
      </w:r>
    </w:p>
    <w:p w:rsidR="00806440" w:rsidRPr="00D47A80" w:rsidRDefault="00806440" w:rsidP="00806440">
      <w:pPr>
        <w:pStyle w:val="Normaltext"/>
      </w:pPr>
      <w:r w:rsidRPr="00D47A80">
        <w:t>Slutligen kan endast HDL-partiklar reagera med kolesterolesteras och kolesteroloxidas. Koncentrationen av HDL-kolesterol bestäms enzymatiskt av kolesterolesteras och kolesteroloxidas.</w:t>
      </w:r>
    </w:p>
    <w:p w:rsidR="00806440" w:rsidRPr="00D47A80" w:rsidRDefault="00806440" w:rsidP="00806440">
      <w:pPr>
        <w:pStyle w:val="Normaltext"/>
      </w:pPr>
      <w:r w:rsidRPr="00D47A80">
        <w:t xml:space="preserve">HDL-kolesterolestrarna i provet bildar fritt kolesterol och fettsyror med hjälp av kolesterolesteras. Kolesterol oxideras till kolestenon med hjälp av kolesteroloxidas. Härvid bildas väteperoxid, som reagerar med en kromofor och med hjälp av peroxidas ger ett färgat komplex, som bestäms bikromatiskt vid 700 och 600 nm </w:t>
      </w:r>
      <w:r w:rsidRPr="00D47A80">
        <w:sym w:font="Symbol" w:char="F05B"/>
      </w:r>
      <w:r w:rsidRPr="00D47A80">
        <w:t>3</w:t>
      </w:r>
      <w:r w:rsidRPr="00D47A80">
        <w:sym w:font="Symbol" w:char="F05D"/>
      </w:r>
      <w:r w:rsidRPr="00D47A80">
        <w:t xml:space="preserve">. Absorbansen av komplexet är direkt proportionell mot HDL-kolesterolkoncentrationen. Instrumentet beräknar automatiskt HDL-kolesterolkoncentrationen ur absorbansförändringen </w:t>
      </w:r>
      <w:r w:rsidRPr="00D47A80">
        <w:sym w:font="Symbol" w:char="F05B"/>
      </w:r>
      <w:r w:rsidRPr="00D47A80">
        <w:t>3</w:t>
      </w:r>
      <w:r w:rsidRPr="00D47A80">
        <w:sym w:font="Symbol" w:char="F05D"/>
      </w:r>
      <w:r w:rsidRPr="00D47A80">
        <w:t>.</w:t>
      </w:r>
    </w:p>
    <w:p w:rsidR="00806440" w:rsidRPr="00D47A80" w:rsidRDefault="00806440" w:rsidP="00806440">
      <w:pPr>
        <w:pStyle w:val="Rubrik2"/>
        <w:rPr>
          <w:rFonts w:ascii="Arial" w:hAnsi="Arial"/>
        </w:rPr>
      </w:pPr>
      <w:r w:rsidRPr="00D47A80">
        <w:rPr>
          <w:rFonts w:ascii="Arial" w:hAnsi="Arial"/>
        </w:rPr>
        <w:t>Referensintervall</w:t>
      </w:r>
    </w:p>
    <w:p w:rsidR="00806440" w:rsidRPr="00D47A80" w:rsidRDefault="00806440" w:rsidP="00806440">
      <w:pPr>
        <w:pStyle w:val="Normaltext"/>
        <w:tabs>
          <w:tab w:val="right" w:pos="3600"/>
          <w:tab w:val="left" w:pos="3960"/>
        </w:tabs>
      </w:pPr>
      <w:r w:rsidRPr="00D47A80">
        <w:t>Kvinnor:</w:t>
      </w:r>
      <w:r w:rsidRPr="00D47A80">
        <w:tab/>
        <w:t>1,0 - 2,7 mmol/L</w:t>
      </w:r>
      <w:r w:rsidRPr="00D47A80">
        <w:tab/>
        <w:t>[4-5]</w:t>
      </w:r>
    </w:p>
    <w:p w:rsidR="00806440" w:rsidRPr="00D47A80" w:rsidRDefault="00806440" w:rsidP="00806440">
      <w:pPr>
        <w:pStyle w:val="Normaltext"/>
        <w:tabs>
          <w:tab w:val="right" w:pos="3600"/>
          <w:tab w:val="left" w:pos="3960"/>
        </w:tabs>
      </w:pPr>
      <w:r w:rsidRPr="00D47A80">
        <w:t>Män:</w:t>
      </w:r>
      <w:r w:rsidRPr="00D47A80">
        <w:tab/>
        <w:t>0,80 - 2,1 mmol/L</w:t>
      </w:r>
      <w:r w:rsidRPr="00D47A80">
        <w:tab/>
        <w:t>[4-5]</w:t>
      </w:r>
    </w:p>
    <w:p w:rsidR="00806440" w:rsidRPr="00D47A80" w:rsidRDefault="00806440" w:rsidP="00D47A80">
      <w:pPr>
        <w:keepNext/>
        <w:rPr>
          <w:rFonts w:ascii="Arial" w:hAnsi="Arial" w:cs="Arial"/>
          <w:b/>
          <w:sz w:val="28"/>
          <w:szCs w:val="28"/>
        </w:rPr>
      </w:pPr>
      <w:r w:rsidRPr="00D47A80">
        <w:rPr>
          <w:rFonts w:ascii="Arial" w:hAnsi="Arial" w:cs="Arial"/>
          <w:b/>
          <w:sz w:val="28"/>
          <w:szCs w:val="28"/>
        </w:rPr>
        <w:lastRenderedPageBreak/>
        <w:t>Metodkarakteristika</w:t>
      </w:r>
    </w:p>
    <w:p w:rsidR="00806440" w:rsidRPr="00D47A80" w:rsidRDefault="00806440" w:rsidP="00D47A80">
      <w:pPr>
        <w:pStyle w:val="Rubrik3"/>
        <w:keepNext/>
        <w:spacing w:before="0"/>
      </w:pPr>
      <w:r w:rsidRPr="00D47A80">
        <w:t>Interferenser och felkällor</w:t>
      </w:r>
    </w:p>
    <w:p w:rsidR="00806440" w:rsidRPr="00D47A80" w:rsidRDefault="00806440" w:rsidP="00806440">
      <w:pPr>
        <w:spacing w:before="60" w:after="0"/>
        <w:rPr>
          <w:rStyle w:val="NormaltextChar"/>
        </w:rPr>
      </w:pPr>
      <w:r w:rsidRPr="00D47A80">
        <w:rPr>
          <w:rStyle w:val="NormaltextChar"/>
        </w:rPr>
        <w:t xml:space="preserve">Lägre nivåer än nedan påverkar ej analysen </w:t>
      </w:r>
      <w:r w:rsidRPr="00D47A80">
        <w:rPr>
          <w:rStyle w:val="NormaltextChar"/>
        </w:rPr>
        <w:sym w:font="Symbol" w:char="F05B"/>
      </w:r>
      <w:r w:rsidRPr="00D47A80">
        <w:rPr>
          <w:rStyle w:val="NormaltextChar"/>
        </w:rPr>
        <w:t>3</w:t>
      </w:r>
      <w:r w:rsidRPr="00D47A80">
        <w:rPr>
          <w:rStyle w:val="NormaltextChar"/>
        </w:rPr>
        <w:sym w:font="Symbol" w:char="F05D"/>
      </w:r>
      <w:r w:rsidRPr="00D47A80">
        <w:rPr>
          <w:rStyle w:val="NormaltextChar"/>
        </w:rPr>
        <w:t>.</w:t>
      </w:r>
    </w:p>
    <w:p w:rsidR="00806440" w:rsidRPr="00D47A80" w:rsidRDefault="00806440" w:rsidP="00806440">
      <w:pPr>
        <w:spacing w:before="60" w:after="0"/>
        <w:rPr>
          <w:rStyle w:val="NormaltextChar"/>
          <w:lang w:val="en-US"/>
        </w:rPr>
      </w:pPr>
      <w:r w:rsidRPr="00D47A80">
        <w:rPr>
          <w:rStyle w:val="NormaltextChar"/>
          <w:lang w:val="en-US"/>
        </w:rPr>
        <w:t xml:space="preserve">H-index &lt; 1200 (Hb &lt; 12 g/L) </w:t>
      </w:r>
    </w:p>
    <w:p w:rsidR="00806440" w:rsidRPr="00D47A80" w:rsidRDefault="00806440" w:rsidP="00806440">
      <w:pPr>
        <w:pStyle w:val="Normaltext"/>
        <w:rPr>
          <w:rStyle w:val="NormaltextChar"/>
        </w:rPr>
      </w:pPr>
      <w:r w:rsidRPr="00D47A80">
        <w:rPr>
          <w:rStyle w:val="NormaltextChar"/>
        </w:rPr>
        <w:t xml:space="preserve">L-index &lt; </w:t>
      </w:r>
      <w:r w:rsidRPr="00D47A80">
        <w:t>2000 (dålig korrelation till S-TG)</w:t>
      </w:r>
    </w:p>
    <w:p w:rsidR="00806440" w:rsidRPr="00D47A80" w:rsidRDefault="00806440" w:rsidP="00806440">
      <w:pPr>
        <w:spacing w:before="60" w:after="0"/>
        <w:rPr>
          <w:rStyle w:val="NormaltextChar"/>
        </w:rPr>
      </w:pPr>
      <w:r w:rsidRPr="00D47A80">
        <w:rPr>
          <w:rStyle w:val="NormaltextChar"/>
        </w:rPr>
        <w:t>I-index &lt; 60 (bilirubin &lt; 1026 µmol/L)</w:t>
      </w:r>
    </w:p>
    <w:p w:rsidR="00806440" w:rsidRPr="00D47A80" w:rsidRDefault="00806440" w:rsidP="00806440">
      <w:pPr>
        <w:spacing w:before="60" w:after="0"/>
      </w:pPr>
      <w:r w:rsidRPr="00D47A80">
        <w:rPr>
          <w:rStyle w:val="NormaltextChar"/>
        </w:rPr>
        <w:t>P-Triglycerider &lt;</w:t>
      </w:r>
      <w:r w:rsidRPr="00D47A80">
        <w:t xml:space="preserve"> 13,7 mmol/L</w:t>
      </w:r>
      <w:r w:rsidR="008D3257" w:rsidRPr="00D47A80">
        <w:t>.</w:t>
      </w:r>
    </w:p>
    <w:p w:rsidR="00806440" w:rsidRPr="00D47A80" w:rsidRDefault="00806440" w:rsidP="00806440">
      <w:pPr>
        <w:spacing w:before="60" w:after="0"/>
        <w:rPr>
          <w:rStyle w:val="NormaltextChar"/>
        </w:rPr>
      </w:pPr>
      <w:r w:rsidRPr="00D47A80">
        <w:rPr>
          <w:rStyle w:val="NormaltextChar"/>
        </w:rPr>
        <w:t>Förhöjda koncentrationer av fria fettsyror och denaturerade proteiner kan orsaka falskt förhöjda HDL</w:t>
      </w:r>
      <w:r w:rsidRPr="00D47A80">
        <w:rPr>
          <w:rStyle w:val="NormaltextChar"/>
          <w:rFonts w:eastAsia="MS Mincho"/>
        </w:rPr>
        <w:t>-</w:t>
      </w:r>
      <w:r w:rsidRPr="00D47A80">
        <w:rPr>
          <w:rStyle w:val="NormaltextChar"/>
        </w:rPr>
        <w:t>kolesterolresultat.</w:t>
      </w:r>
    </w:p>
    <w:p w:rsidR="00806440" w:rsidRPr="00D47A80" w:rsidRDefault="00806440" w:rsidP="00806440">
      <w:pPr>
        <w:spacing w:before="60" w:after="0"/>
        <w:rPr>
          <w:rStyle w:val="NormaltextChar"/>
        </w:rPr>
      </w:pPr>
      <w:r w:rsidRPr="00D47A80">
        <w:rPr>
          <w:rStyle w:val="NormaltextChar"/>
        </w:rPr>
        <w:t>Askorbinsyra upp ti</w:t>
      </w:r>
      <w:r w:rsidR="008D3257" w:rsidRPr="00D47A80">
        <w:rPr>
          <w:rStyle w:val="NormaltextChar"/>
        </w:rPr>
        <w:t>ll 2,84 mmol/L (50 mg/dL</w:t>
      </w:r>
      <w:r w:rsidRPr="00D47A80">
        <w:rPr>
          <w:rStyle w:val="NormaltextChar"/>
        </w:rPr>
        <w:t>) interfererar ej.</w:t>
      </w:r>
    </w:p>
    <w:p w:rsidR="00806440" w:rsidRPr="00D47A80" w:rsidRDefault="00806440" w:rsidP="00806440">
      <w:pPr>
        <w:spacing w:before="60" w:after="0"/>
        <w:rPr>
          <w:rStyle w:val="NormaltextChar"/>
        </w:rPr>
      </w:pPr>
      <w:r w:rsidRPr="00D47A80">
        <w:rPr>
          <w:rStyle w:val="NormaltextChar"/>
        </w:rPr>
        <w:t>Onormal leverfunktion påverkar lipidmetabolismen; följaktligen är HDL- och LDL-resultat av begränsat diagnostiskt värde. Hos vissa patienter med onormal leverfunktion kan HDL-kolesterolresultatet märkbart skilja sig från DCM-resultatet (designated comparison method).</w:t>
      </w:r>
    </w:p>
    <w:p w:rsidR="00806440" w:rsidRPr="00D47A80" w:rsidRDefault="00806440" w:rsidP="00806440">
      <w:pPr>
        <w:spacing w:before="60" w:after="0"/>
      </w:pPr>
      <w:r w:rsidRPr="00D47A80">
        <w:rPr>
          <w:rStyle w:val="NormaltextChar"/>
        </w:rPr>
        <w:t>S</w:t>
      </w:r>
      <w:r w:rsidRPr="00D47A80">
        <w:t>tatiner (Simvastatin) och fibrater (Bezafibrate) som testats vid terapeutiska koncentrationsintervall interfererar ej.</w:t>
      </w:r>
    </w:p>
    <w:p w:rsidR="00806440" w:rsidRPr="00D47A80" w:rsidRDefault="00806440" w:rsidP="00806440">
      <w:pPr>
        <w:spacing w:before="60" w:after="0"/>
      </w:pPr>
      <w:r w:rsidRPr="00D47A80">
        <w:t>Paracetamolförgiftning behandlas ofta med N-acetylcystein. N-acetylcystein vid terapeutisk koncentration vid användn</w:t>
      </w:r>
      <w:r w:rsidR="008D3257" w:rsidRPr="00D47A80">
        <w:t>ing som motgift och paracetamol</w:t>
      </w:r>
      <w:r w:rsidRPr="00D47A80">
        <w:t>metaboliten N-acetyl-p-bensokinonimin (NAPQI) kan var för sig orsaka falskt låga LDL-Kolesterol-resultat.</w:t>
      </w:r>
    </w:p>
    <w:p w:rsidR="00806440" w:rsidRPr="00D47A80" w:rsidRDefault="00806440" w:rsidP="00806440">
      <w:pPr>
        <w:spacing w:before="60" w:after="0"/>
        <w:rPr>
          <w:rStyle w:val="NormaltextChar"/>
        </w:rPr>
      </w:pPr>
      <w:r w:rsidRPr="00D47A80">
        <w:rPr>
          <w:rStyle w:val="NormaltextChar"/>
        </w:rPr>
        <w:t xml:space="preserve">N-acetylcystein: Ingen signifikant interferens vid en N-acetylcysteinkoncentration </w:t>
      </w:r>
      <w:r w:rsidR="008D3257" w:rsidRPr="00D47A80">
        <w:rPr>
          <w:rStyle w:val="NormaltextChar"/>
        </w:rPr>
        <w:t>på upp till 2,76 mmol/L</w:t>
      </w:r>
      <w:r w:rsidRPr="00D47A80">
        <w:rPr>
          <w:rStyle w:val="NormaltextChar"/>
        </w:rPr>
        <w:t>.</w:t>
      </w:r>
    </w:p>
    <w:p w:rsidR="00806440" w:rsidRPr="00D47A80" w:rsidRDefault="00806440" w:rsidP="00806440">
      <w:pPr>
        <w:pStyle w:val="Normaltext"/>
      </w:pPr>
      <w:r w:rsidRPr="00D47A80">
        <w:t>Venpunktion ska utföras före administrationen av metamizol. Venpunktion omedelbart efter eller under administrationen av metamizol kan leda till falskt låga resultat.</w:t>
      </w:r>
    </w:p>
    <w:p w:rsidR="00806440" w:rsidRPr="00D47A80" w:rsidRDefault="00806440" w:rsidP="00806440">
      <w:pPr>
        <w:spacing w:before="60" w:after="0"/>
        <w:rPr>
          <w:rStyle w:val="NormaltextChar"/>
        </w:rPr>
      </w:pPr>
      <w:r w:rsidRPr="00D47A80">
        <w:rPr>
          <w:rStyle w:val="NormaltextChar"/>
        </w:rPr>
        <w:t>I mycket sällsynta fall kan gammopati, särskilt typ IgM (Waldenströms makroglobulinemi), orsaka icke tillförlitliga resultat.</w:t>
      </w:r>
    </w:p>
    <w:p w:rsidR="00806440" w:rsidRPr="00D47A80" w:rsidRDefault="00806440" w:rsidP="00806440">
      <w:pPr>
        <w:pStyle w:val="Normaltext"/>
      </w:pPr>
    </w:p>
    <w:p w:rsidR="00806440" w:rsidRPr="00D47A80" w:rsidRDefault="00806440" w:rsidP="00806440">
      <w:pPr>
        <w:pStyle w:val="Rubrik3"/>
        <w:spacing w:before="0"/>
      </w:pPr>
      <w:r w:rsidRPr="00D47A80">
        <w:t>Mätområde</w:t>
      </w:r>
    </w:p>
    <w:p w:rsidR="00806440" w:rsidRPr="00D47A80" w:rsidRDefault="00806440" w:rsidP="00806440">
      <w:pPr>
        <w:spacing w:before="60" w:after="0"/>
      </w:pPr>
      <w:r w:rsidRPr="00D47A80">
        <w:t>Mätområde: 0,08 - 3,9 mmol/L (0,08 – 7,8 mmol/L vid automatisk omkörning med annan provspädning) [3].</w:t>
      </w:r>
    </w:p>
    <w:p w:rsidR="00806440" w:rsidRPr="00D47A80" w:rsidRDefault="00806440" w:rsidP="00806440">
      <w:pPr>
        <w:pStyle w:val="Rubrik3"/>
      </w:pPr>
      <w:r w:rsidRPr="00D47A80">
        <w:t>Detektionsgräns</w:t>
      </w:r>
    </w:p>
    <w:p w:rsidR="00806440" w:rsidRPr="00D47A80" w:rsidRDefault="00806440" w:rsidP="00806440">
      <w:pPr>
        <w:spacing w:before="60" w:after="0"/>
      </w:pPr>
      <w:r w:rsidRPr="00D47A80">
        <w:t>Detektionsgräns: 0,08 mmol/L [3].</w:t>
      </w:r>
    </w:p>
    <w:p w:rsidR="00806440" w:rsidRPr="00D47A80" w:rsidRDefault="00806440" w:rsidP="00806440">
      <w:pPr>
        <w:pStyle w:val="Rubrik3"/>
      </w:pPr>
      <w:r w:rsidRPr="00D47A80">
        <w:t>Mätosäkerhet</w:t>
      </w:r>
    </w:p>
    <w:p w:rsidR="00806440" w:rsidRPr="00D47A80" w:rsidRDefault="00806440" w:rsidP="00806440">
      <w:pPr>
        <w:spacing w:before="60" w:after="0"/>
      </w:pPr>
      <w:r w:rsidRPr="00D47A80">
        <w:t>Utvärdering från inkörning av metoden på Cobas c501 oktober 2017 i Helsingborg.</w:t>
      </w:r>
    </w:p>
    <w:p w:rsidR="00D55136" w:rsidRPr="00D47A80" w:rsidRDefault="00D55136" w:rsidP="00806440">
      <w:pPr>
        <w:spacing w:before="60"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850"/>
      </w:tblGrid>
      <w:tr w:rsidR="00806440" w:rsidRPr="00D47A80" w:rsidTr="00D55136">
        <w:trPr>
          <w:trHeight w:val="658"/>
        </w:trPr>
        <w:tc>
          <w:tcPr>
            <w:tcW w:w="1276" w:type="dxa"/>
            <w:tcBorders>
              <w:top w:val="single" w:sz="4" w:space="0" w:color="auto"/>
              <w:left w:val="single" w:sz="4" w:space="0" w:color="auto"/>
              <w:bottom w:val="single" w:sz="4" w:space="0" w:color="auto"/>
              <w:right w:val="single" w:sz="4" w:space="0" w:color="auto"/>
            </w:tcBorders>
            <w:hideMark/>
          </w:tcPr>
          <w:p w:rsidR="00806440" w:rsidRPr="00D47A80" w:rsidRDefault="00806440" w:rsidP="005C7C73">
            <w:pPr>
              <w:pStyle w:val="Normaltext"/>
              <w:spacing w:line="276" w:lineRule="auto"/>
              <w:jc w:val="center"/>
              <w:rPr>
                <w:lang w:eastAsia="en-US"/>
              </w:rPr>
            </w:pPr>
            <w:r w:rsidRPr="00D47A80">
              <w:rPr>
                <w:lang w:eastAsia="en-US"/>
              </w:rPr>
              <w:t>Nivå</w:t>
            </w:r>
          </w:p>
          <w:p w:rsidR="00806440" w:rsidRPr="00D47A80" w:rsidRDefault="00806440" w:rsidP="005C7C73">
            <w:pPr>
              <w:pStyle w:val="Normaltext"/>
              <w:spacing w:line="276" w:lineRule="auto"/>
              <w:jc w:val="center"/>
              <w:rPr>
                <w:lang w:eastAsia="en-US"/>
              </w:rPr>
            </w:pPr>
            <w:r w:rsidRPr="00D47A80">
              <w:rPr>
                <w:lang w:eastAsia="en-US"/>
              </w:rPr>
              <w:t>(mmol/L)</w:t>
            </w:r>
          </w:p>
        </w:tc>
        <w:tc>
          <w:tcPr>
            <w:tcW w:w="1418" w:type="dxa"/>
            <w:tcBorders>
              <w:top w:val="single" w:sz="4" w:space="0" w:color="auto"/>
              <w:left w:val="single" w:sz="4" w:space="0" w:color="auto"/>
              <w:bottom w:val="single" w:sz="4" w:space="0" w:color="auto"/>
              <w:right w:val="single" w:sz="4" w:space="0" w:color="auto"/>
            </w:tcBorders>
            <w:hideMark/>
          </w:tcPr>
          <w:p w:rsidR="00806440" w:rsidRPr="00D47A80" w:rsidRDefault="00806440" w:rsidP="005C7C73">
            <w:pPr>
              <w:pStyle w:val="Normaltext"/>
              <w:spacing w:line="276" w:lineRule="auto"/>
              <w:jc w:val="center"/>
              <w:rPr>
                <w:lang w:eastAsia="en-US"/>
              </w:rPr>
            </w:pPr>
            <w:r w:rsidRPr="00D47A80">
              <w:rPr>
                <w:lang w:eastAsia="en-US"/>
              </w:rPr>
              <w:t>Imprecision</w:t>
            </w:r>
          </w:p>
          <w:p w:rsidR="00806440" w:rsidRPr="00D47A80" w:rsidRDefault="00806440" w:rsidP="005C7C73">
            <w:pPr>
              <w:pStyle w:val="Normaltext"/>
              <w:spacing w:line="276" w:lineRule="auto"/>
              <w:jc w:val="center"/>
              <w:rPr>
                <w:lang w:eastAsia="en-US"/>
              </w:rPr>
            </w:pPr>
            <w:r w:rsidRPr="00D47A80">
              <w:rPr>
                <w:lang w:eastAsia="en-US"/>
              </w:rPr>
              <w:t>CV%</w:t>
            </w:r>
          </w:p>
        </w:tc>
        <w:tc>
          <w:tcPr>
            <w:tcW w:w="850" w:type="dxa"/>
            <w:tcBorders>
              <w:top w:val="single" w:sz="4" w:space="0" w:color="auto"/>
              <w:left w:val="single" w:sz="4" w:space="0" w:color="auto"/>
              <w:bottom w:val="single" w:sz="4" w:space="0" w:color="auto"/>
              <w:right w:val="single" w:sz="4" w:space="0" w:color="auto"/>
            </w:tcBorders>
            <w:hideMark/>
          </w:tcPr>
          <w:p w:rsidR="00806440" w:rsidRPr="00D47A80" w:rsidRDefault="00806440" w:rsidP="005C7C73">
            <w:pPr>
              <w:pStyle w:val="Normaltext"/>
              <w:spacing w:line="276" w:lineRule="auto"/>
              <w:jc w:val="center"/>
              <w:rPr>
                <w:lang w:eastAsia="en-US"/>
              </w:rPr>
            </w:pPr>
            <w:r w:rsidRPr="00D47A80">
              <w:rPr>
                <w:lang w:eastAsia="en-US"/>
              </w:rPr>
              <w:t>n</w:t>
            </w:r>
          </w:p>
        </w:tc>
      </w:tr>
      <w:tr w:rsidR="00806440" w:rsidRPr="00D47A80" w:rsidTr="00D55136">
        <w:tc>
          <w:tcPr>
            <w:tcW w:w="1276" w:type="dxa"/>
            <w:tcBorders>
              <w:top w:val="single" w:sz="4" w:space="0" w:color="auto"/>
              <w:left w:val="single" w:sz="4" w:space="0" w:color="auto"/>
              <w:bottom w:val="single" w:sz="4" w:space="0" w:color="auto"/>
              <w:right w:val="single" w:sz="4" w:space="0" w:color="auto"/>
            </w:tcBorders>
            <w:hideMark/>
          </w:tcPr>
          <w:p w:rsidR="00806440" w:rsidRPr="00D47A80" w:rsidRDefault="00806440" w:rsidP="005C7C73">
            <w:pPr>
              <w:pStyle w:val="Normaltext"/>
              <w:spacing w:line="276" w:lineRule="auto"/>
              <w:jc w:val="center"/>
              <w:rPr>
                <w:lang w:eastAsia="en-US"/>
              </w:rPr>
            </w:pPr>
            <w:r w:rsidRPr="00D47A80">
              <w:rPr>
                <w:lang w:eastAsia="en-US"/>
              </w:rPr>
              <w:t>0,6</w:t>
            </w:r>
          </w:p>
        </w:tc>
        <w:tc>
          <w:tcPr>
            <w:tcW w:w="1418" w:type="dxa"/>
            <w:tcBorders>
              <w:top w:val="single" w:sz="4" w:space="0" w:color="auto"/>
              <w:left w:val="single" w:sz="4" w:space="0" w:color="auto"/>
              <w:bottom w:val="single" w:sz="4" w:space="0" w:color="auto"/>
              <w:right w:val="single" w:sz="4" w:space="0" w:color="auto"/>
            </w:tcBorders>
            <w:hideMark/>
          </w:tcPr>
          <w:p w:rsidR="00806440" w:rsidRPr="00D47A80" w:rsidRDefault="00806440" w:rsidP="005C7C73">
            <w:pPr>
              <w:pStyle w:val="Normaltext"/>
              <w:spacing w:line="276" w:lineRule="auto"/>
              <w:jc w:val="center"/>
              <w:rPr>
                <w:lang w:eastAsia="en-US"/>
              </w:rPr>
            </w:pPr>
            <w:r w:rsidRPr="00D47A80">
              <w:rPr>
                <w:lang w:eastAsia="en-US"/>
              </w:rPr>
              <w:t>1,6</w:t>
            </w:r>
          </w:p>
        </w:tc>
        <w:tc>
          <w:tcPr>
            <w:tcW w:w="850" w:type="dxa"/>
            <w:tcBorders>
              <w:top w:val="single" w:sz="4" w:space="0" w:color="auto"/>
              <w:left w:val="single" w:sz="4" w:space="0" w:color="auto"/>
              <w:bottom w:val="single" w:sz="4" w:space="0" w:color="auto"/>
              <w:right w:val="single" w:sz="4" w:space="0" w:color="auto"/>
            </w:tcBorders>
            <w:hideMark/>
          </w:tcPr>
          <w:p w:rsidR="00806440" w:rsidRPr="00D47A80" w:rsidRDefault="00806440" w:rsidP="005C7C73">
            <w:pPr>
              <w:pStyle w:val="Normaltext"/>
              <w:spacing w:line="276" w:lineRule="auto"/>
              <w:jc w:val="center"/>
              <w:rPr>
                <w:lang w:eastAsia="en-US"/>
              </w:rPr>
            </w:pPr>
            <w:r w:rsidRPr="00D47A80">
              <w:rPr>
                <w:lang w:eastAsia="en-US"/>
              </w:rPr>
              <w:t>25</w:t>
            </w:r>
          </w:p>
        </w:tc>
      </w:tr>
      <w:tr w:rsidR="00806440" w:rsidRPr="00D47A80" w:rsidTr="00D55136">
        <w:tc>
          <w:tcPr>
            <w:tcW w:w="1276" w:type="dxa"/>
            <w:tcBorders>
              <w:top w:val="single" w:sz="4" w:space="0" w:color="auto"/>
              <w:left w:val="single" w:sz="4" w:space="0" w:color="auto"/>
              <w:bottom w:val="single" w:sz="4" w:space="0" w:color="auto"/>
              <w:right w:val="single" w:sz="4" w:space="0" w:color="auto"/>
            </w:tcBorders>
            <w:hideMark/>
          </w:tcPr>
          <w:p w:rsidR="00806440" w:rsidRPr="00D47A80" w:rsidRDefault="00806440" w:rsidP="005C7C73">
            <w:pPr>
              <w:pStyle w:val="Normaltext"/>
              <w:spacing w:line="276" w:lineRule="auto"/>
              <w:jc w:val="center"/>
              <w:rPr>
                <w:lang w:eastAsia="en-US"/>
              </w:rPr>
            </w:pPr>
            <w:r w:rsidRPr="00D47A80">
              <w:rPr>
                <w:lang w:eastAsia="en-US"/>
              </w:rPr>
              <w:t>1,1</w:t>
            </w:r>
          </w:p>
        </w:tc>
        <w:tc>
          <w:tcPr>
            <w:tcW w:w="1418" w:type="dxa"/>
            <w:tcBorders>
              <w:top w:val="single" w:sz="4" w:space="0" w:color="auto"/>
              <w:left w:val="single" w:sz="4" w:space="0" w:color="auto"/>
              <w:bottom w:val="single" w:sz="4" w:space="0" w:color="auto"/>
              <w:right w:val="single" w:sz="4" w:space="0" w:color="auto"/>
            </w:tcBorders>
            <w:hideMark/>
          </w:tcPr>
          <w:p w:rsidR="00806440" w:rsidRPr="00D47A80" w:rsidRDefault="00806440" w:rsidP="005C7C73">
            <w:pPr>
              <w:pStyle w:val="Normaltext"/>
              <w:spacing w:line="276" w:lineRule="auto"/>
              <w:jc w:val="center"/>
              <w:rPr>
                <w:lang w:eastAsia="en-US"/>
              </w:rPr>
            </w:pPr>
            <w:r w:rsidRPr="00D47A80">
              <w:rPr>
                <w:lang w:eastAsia="en-US"/>
              </w:rPr>
              <w:t>0,8</w:t>
            </w:r>
          </w:p>
        </w:tc>
        <w:tc>
          <w:tcPr>
            <w:tcW w:w="850" w:type="dxa"/>
            <w:tcBorders>
              <w:top w:val="single" w:sz="4" w:space="0" w:color="auto"/>
              <w:left w:val="single" w:sz="4" w:space="0" w:color="auto"/>
              <w:bottom w:val="single" w:sz="4" w:space="0" w:color="auto"/>
              <w:right w:val="single" w:sz="4" w:space="0" w:color="auto"/>
            </w:tcBorders>
            <w:hideMark/>
          </w:tcPr>
          <w:p w:rsidR="00806440" w:rsidRPr="00D47A80" w:rsidRDefault="00806440" w:rsidP="005C7C73">
            <w:pPr>
              <w:pStyle w:val="Normaltext"/>
              <w:spacing w:line="276" w:lineRule="auto"/>
              <w:jc w:val="center"/>
              <w:rPr>
                <w:lang w:eastAsia="en-US"/>
              </w:rPr>
            </w:pPr>
            <w:r w:rsidRPr="00D47A80">
              <w:rPr>
                <w:lang w:eastAsia="en-US"/>
              </w:rPr>
              <w:t>25</w:t>
            </w:r>
          </w:p>
        </w:tc>
      </w:tr>
    </w:tbl>
    <w:p w:rsidR="00806440" w:rsidRPr="00D47A80" w:rsidRDefault="00806440" w:rsidP="00806440">
      <w:pPr>
        <w:pStyle w:val="Normaltext"/>
      </w:pPr>
    </w:p>
    <w:p w:rsidR="00806440" w:rsidRPr="00D47A80" w:rsidRDefault="00806440" w:rsidP="00D47A80">
      <w:pPr>
        <w:keepNext/>
        <w:spacing w:before="60" w:after="0"/>
      </w:pPr>
      <w:r w:rsidRPr="00D47A80">
        <w:lastRenderedPageBreak/>
        <w:t>Utvärdering från inkörning av metoden på Cobas c701 september 2017 i Lund.</w:t>
      </w:r>
    </w:p>
    <w:p w:rsidR="00806440" w:rsidRPr="00D47A80" w:rsidRDefault="00806440" w:rsidP="00806440">
      <w:pPr>
        <w:spacing w:after="0"/>
      </w:pPr>
    </w:p>
    <w:tbl>
      <w:tblPr>
        <w:tblpPr w:leftFromText="141" w:rightFromText="141" w:vertAnchor="text" w:horzAnchor="margin" w:tblpX="108"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8"/>
        <w:gridCol w:w="850"/>
      </w:tblGrid>
      <w:tr w:rsidR="00806440" w:rsidRPr="00D47A80" w:rsidTr="00D55136">
        <w:tc>
          <w:tcPr>
            <w:tcW w:w="1276" w:type="dxa"/>
            <w:tcBorders>
              <w:top w:val="single" w:sz="4" w:space="0" w:color="auto"/>
              <w:left w:val="single" w:sz="4" w:space="0" w:color="auto"/>
              <w:bottom w:val="single" w:sz="4" w:space="0" w:color="auto"/>
              <w:right w:val="single" w:sz="4" w:space="0" w:color="auto"/>
            </w:tcBorders>
            <w:hideMark/>
          </w:tcPr>
          <w:p w:rsidR="00806440" w:rsidRPr="00D47A80" w:rsidRDefault="00806440" w:rsidP="00D55136">
            <w:pPr>
              <w:pStyle w:val="Normaltext"/>
              <w:spacing w:line="276" w:lineRule="auto"/>
              <w:jc w:val="center"/>
              <w:rPr>
                <w:lang w:eastAsia="en-US"/>
              </w:rPr>
            </w:pPr>
            <w:r w:rsidRPr="00D47A80">
              <w:rPr>
                <w:lang w:eastAsia="en-US"/>
              </w:rPr>
              <w:t>Nivå</w:t>
            </w:r>
          </w:p>
          <w:p w:rsidR="00806440" w:rsidRPr="00D47A80" w:rsidRDefault="00806440" w:rsidP="00D55136">
            <w:pPr>
              <w:pStyle w:val="Normaltext"/>
              <w:spacing w:line="276" w:lineRule="auto"/>
              <w:jc w:val="center"/>
              <w:rPr>
                <w:lang w:eastAsia="en-US"/>
              </w:rPr>
            </w:pPr>
            <w:r w:rsidRPr="00D47A80">
              <w:rPr>
                <w:lang w:eastAsia="en-US"/>
              </w:rPr>
              <w:t>(mmol/L)</w:t>
            </w:r>
          </w:p>
        </w:tc>
        <w:tc>
          <w:tcPr>
            <w:tcW w:w="1418" w:type="dxa"/>
            <w:tcBorders>
              <w:top w:val="single" w:sz="4" w:space="0" w:color="auto"/>
              <w:left w:val="single" w:sz="4" w:space="0" w:color="auto"/>
              <w:bottom w:val="single" w:sz="4" w:space="0" w:color="auto"/>
              <w:right w:val="single" w:sz="4" w:space="0" w:color="auto"/>
            </w:tcBorders>
            <w:hideMark/>
          </w:tcPr>
          <w:p w:rsidR="00806440" w:rsidRPr="00D47A80" w:rsidRDefault="00806440" w:rsidP="00D55136">
            <w:pPr>
              <w:pStyle w:val="Normaltext"/>
              <w:spacing w:line="276" w:lineRule="auto"/>
              <w:jc w:val="center"/>
              <w:rPr>
                <w:lang w:eastAsia="en-US"/>
              </w:rPr>
            </w:pPr>
            <w:r w:rsidRPr="00D47A80">
              <w:rPr>
                <w:lang w:eastAsia="en-US"/>
              </w:rPr>
              <w:t>Imprecision</w:t>
            </w:r>
          </w:p>
          <w:p w:rsidR="00806440" w:rsidRPr="00D47A80" w:rsidRDefault="00806440" w:rsidP="00D55136">
            <w:pPr>
              <w:pStyle w:val="Normaltext"/>
              <w:spacing w:line="276" w:lineRule="auto"/>
              <w:jc w:val="center"/>
              <w:rPr>
                <w:lang w:eastAsia="en-US"/>
              </w:rPr>
            </w:pPr>
            <w:r w:rsidRPr="00D47A80">
              <w:rPr>
                <w:lang w:eastAsia="en-US"/>
              </w:rPr>
              <w:t>CV%</w:t>
            </w:r>
          </w:p>
        </w:tc>
        <w:tc>
          <w:tcPr>
            <w:tcW w:w="850" w:type="dxa"/>
            <w:tcBorders>
              <w:top w:val="single" w:sz="4" w:space="0" w:color="auto"/>
              <w:left w:val="single" w:sz="4" w:space="0" w:color="auto"/>
              <w:bottom w:val="single" w:sz="4" w:space="0" w:color="auto"/>
              <w:right w:val="single" w:sz="4" w:space="0" w:color="auto"/>
            </w:tcBorders>
            <w:hideMark/>
          </w:tcPr>
          <w:p w:rsidR="00806440" w:rsidRPr="00D47A80" w:rsidRDefault="00806440" w:rsidP="00D55136">
            <w:pPr>
              <w:pStyle w:val="Normaltext"/>
              <w:spacing w:line="276" w:lineRule="auto"/>
              <w:jc w:val="center"/>
              <w:rPr>
                <w:lang w:eastAsia="en-US"/>
              </w:rPr>
            </w:pPr>
            <w:r w:rsidRPr="00D47A80">
              <w:rPr>
                <w:lang w:eastAsia="en-US"/>
              </w:rPr>
              <w:t>n</w:t>
            </w:r>
          </w:p>
        </w:tc>
      </w:tr>
      <w:tr w:rsidR="00806440" w:rsidRPr="00D47A80" w:rsidTr="00D55136">
        <w:tc>
          <w:tcPr>
            <w:tcW w:w="1276" w:type="dxa"/>
            <w:tcBorders>
              <w:top w:val="single" w:sz="4" w:space="0" w:color="auto"/>
              <w:left w:val="single" w:sz="4" w:space="0" w:color="auto"/>
              <w:bottom w:val="single" w:sz="4" w:space="0" w:color="auto"/>
              <w:right w:val="single" w:sz="4" w:space="0" w:color="auto"/>
            </w:tcBorders>
            <w:hideMark/>
          </w:tcPr>
          <w:p w:rsidR="00806440" w:rsidRPr="00D47A80" w:rsidRDefault="00806440" w:rsidP="00D55136">
            <w:pPr>
              <w:pStyle w:val="Normaltext"/>
              <w:spacing w:line="276" w:lineRule="auto"/>
              <w:jc w:val="center"/>
              <w:rPr>
                <w:lang w:eastAsia="en-US"/>
              </w:rPr>
            </w:pPr>
            <w:r w:rsidRPr="00D47A80">
              <w:rPr>
                <w:lang w:eastAsia="en-US"/>
              </w:rPr>
              <w:t>0,5</w:t>
            </w:r>
          </w:p>
        </w:tc>
        <w:tc>
          <w:tcPr>
            <w:tcW w:w="1418" w:type="dxa"/>
            <w:tcBorders>
              <w:top w:val="single" w:sz="4" w:space="0" w:color="auto"/>
              <w:left w:val="single" w:sz="4" w:space="0" w:color="auto"/>
              <w:bottom w:val="single" w:sz="4" w:space="0" w:color="auto"/>
              <w:right w:val="single" w:sz="4" w:space="0" w:color="auto"/>
            </w:tcBorders>
            <w:hideMark/>
          </w:tcPr>
          <w:p w:rsidR="00806440" w:rsidRPr="00D47A80" w:rsidRDefault="00806440" w:rsidP="00D55136">
            <w:pPr>
              <w:pStyle w:val="Normaltext"/>
              <w:spacing w:line="276" w:lineRule="auto"/>
              <w:jc w:val="center"/>
              <w:rPr>
                <w:lang w:eastAsia="en-US"/>
              </w:rPr>
            </w:pPr>
            <w:r w:rsidRPr="00D47A80">
              <w:rPr>
                <w:lang w:eastAsia="en-US"/>
              </w:rPr>
              <w:t>1,7</w:t>
            </w:r>
          </w:p>
        </w:tc>
        <w:tc>
          <w:tcPr>
            <w:tcW w:w="850" w:type="dxa"/>
            <w:tcBorders>
              <w:top w:val="single" w:sz="4" w:space="0" w:color="auto"/>
              <w:left w:val="single" w:sz="4" w:space="0" w:color="auto"/>
              <w:bottom w:val="single" w:sz="4" w:space="0" w:color="auto"/>
              <w:right w:val="single" w:sz="4" w:space="0" w:color="auto"/>
            </w:tcBorders>
            <w:hideMark/>
          </w:tcPr>
          <w:p w:rsidR="00806440" w:rsidRPr="00D47A80" w:rsidRDefault="00806440" w:rsidP="00D55136">
            <w:pPr>
              <w:pStyle w:val="Normaltext"/>
              <w:spacing w:line="276" w:lineRule="auto"/>
              <w:jc w:val="center"/>
              <w:rPr>
                <w:lang w:eastAsia="en-US"/>
              </w:rPr>
            </w:pPr>
            <w:r w:rsidRPr="00D47A80">
              <w:rPr>
                <w:lang w:eastAsia="en-US"/>
              </w:rPr>
              <w:t>25</w:t>
            </w:r>
          </w:p>
        </w:tc>
      </w:tr>
      <w:tr w:rsidR="00806440" w:rsidRPr="00D47A80" w:rsidTr="00D55136">
        <w:tc>
          <w:tcPr>
            <w:tcW w:w="1276" w:type="dxa"/>
            <w:tcBorders>
              <w:top w:val="single" w:sz="4" w:space="0" w:color="auto"/>
              <w:left w:val="single" w:sz="4" w:space="0" w:color="auto"/>
              <w:bottom w:val="single" w:sz="4" w:space="0" w:color="auto"/>
              <w:right w:val="single" w:sz="4" w:space="0" w:color="auto"/>
            </w:tcBorders>
            <w:hideMark/>
          </w:tcPr>
          <w:p w:rsidR="00806440" w:rsidRPr="00D47A80" w:rsidRDefault="00806440" w:rsidP="00D55136">
            <w:pPr>
              <w:pStyle w:val="Normaltext"/>
              <w:spacing w:line="276" w:lineRule="auto"/>
              <w:jc w:val="center"/>
              <w:rPr>
                <w:lang w:eastAsia="en-US"/>
              </w:rPr>
            </w:pPr>
            <w:r w:rsidRPr="00D47A80">
              <w:rPr>
                <w:lang w:eastAsia="en-US"/>
              </w:rPr>
              <w:t>1,1</w:t>
            </w:r>
          </w:p>
        </w:tc>
        <w:tc>
          <w:tcPr>
            <w:tcW w:w="1418" w:type="dxa"/>
            <w:tcBorders>
              <w:top w:val="single" w:sz="4" w:space="0" w:color="auto"/>
              <w:left w:val="single" w:sz="4" w:space="0" w:color="auto"/>
              <w:bottom w:val="single" w:sz="4" w:space="0" w:color="auto"/>
              <w:right w:val="single" w:sz="4" w:space="0" w:color="auto"/>
            </w:tcBorders>
            <w:hideMark/>
          </w:tcPr>
          <w:p w:rsidR="00806440" w:rsidRPr="00D47A80" w:rsidRDefault="00806440" w:rsidP="00D55136">
            <w:pPr>
              <w:pStyle w:val="Normaltext"/>
              <w:spacing w:line="276" w:lineRule="auto"/>
              <w:jc w:val="center"/>
              <w:rPr>
                <w:lang w:eastAsia="en-US"/>
              </w:rPr>
            </w:pPr>
            <w:r w:rsidRPr="00D47A80">
              <w:rPr>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06440" w:rsidRPr="00D47A80" w:rsidRDefault="00806440" w:rsidP="00D55136">
            <w:pPr>
              <w:pStyle w:val="Normaltext"/>
              <w:spacing w:line="276" w:lineRule="auto"/>
              <w:jc w:val="center"/>
              <w:rPr>
                <w:lang w:eastAsia="en-US"/>
              </w:rPr>
            </w:pPr>
            <w:r w:rsidRPr="00D47A80">
              <w:rPr>
                <w:lang w:eastAsia="en-US"/>
              </w:rPr>
              <w:t>25</w:t>
            </w:r>
          </w:p>
        </w:tc>
      </w:tr>
    </w:tbl>
    <w:p w:rsidR="00806440" w:rsidRPr="00D47A80" w:rsidRDefault="00806440" w:rsidP="00806440">
      <w:pPr>
        <w:spacing w:before="60" w:after="0"/>
      </w:pPr>
    </w:p>
    <w:p w:rsidR="00806440" w:rsidRPr="00D47A80" w:rsidRDefault="00806440" w:rsidP="00806440">
      <w:pPr>
        <w:spacing w:before="60" w:after="0"/>
      </w:pPr>
    </w:p>
    <w:p w:rsidR="00806440" w:rsidRPr="00D47A80" w:rsidRDefault="00806440" w:rsidP="00806440">
      <w:pPr>
        <w:pStyle w:val="Rubrik3"/>
        <w:rPr>
          <w:b w:val="0"/>
        </w:rPr>
      </w:pPr>
    </w:p>
    <w:p w:rsidR="00806440" w:rsidRPr="00D47A80" w:rsidRDefault="00806440" w:rsidP="00806440"/>
    <w:p w:rsidR="00D47A80" w:rsidRDefault="00D47A80" w:rsidP="00806440">
      <w:pPr>
        <w:pStyle w:val="Rubrik3"/>
      </w:pPr>
    </w:p>
    <w:p w:rsidR="00806440" w:rsidRPr="00D47A80" w:rsidRDefault="00806440" w:rsidP="00806440">
      <w:pPr>
        <w:pStyle w:val="Rubrik3"/>
      </w:pPr>
      <w:r w:rsidRPr="00D47A80">
        <w:t>Spårbarhet</w:t>
      </w:r>
    </w:p>
    <w:p w:rsidR="00806440" w:rsidRPr="00D47A80" w:rsidRDefault="00806440" w:rsidP="00806440">
      <w:pPr>
        <w:spacing w:before="60" w:after="0"/>
      </w:pPr>
      <w:r w:rsidRPr="00D47A80">
        <w:t>Metoden har standardiserats mot referensmetoden från CDC (Center</w:t>
      </w:r>
      <w:r w:rsidR="00D55136" w:rsidRPr="00D47A80">
        <w:t>s for</w:t>
      </w:r>
      <w:r w:rsidRPr="00D47A80">
        <w:t xml:space="preserve"> Disease Control</w:t>
      </w:r>
      <w:r w:rsidR="00D55136" w:rsidRPr="00D47A80">
        <w:t xml:space="preserve"> and Prevention</w:t>
      </w:r>
      <w:r w:rsidRPr="00D47A80">
        <w:t>, USA) [6].</w:t>
      </w:r>
    </w:p>
    <w:p w:rsidR="00806440" w:rsidRPr="00D47A80" w:rsidRDefault="00806440" w:rsidP="00806440">
      <w:pPr>
        <w:pStyle w:val="Rubrik2"/>
        <w:rPr>
          <w:rFonts w:ascii="Times New Roman" w:hAnsi="Times New Roman" w:cs="Times New Roman"/>
          <w:sz w:val="24"/>
          <w:szCs w:val="24"/>
        </w:rPr>
      </w:pPr>
      <w:r w:rsidRPr="00D47A80">
        <w:rPr>
          <w:rFonts w:ascii="Times New Roman" w:hAnsi="Times New Roman" w:cs="Times New Roman"/>
          <w:sz w:val="24"/>
          <w:szCs w:val="24"/>
        </w:rPr>
        <w:t>Ackreditering</w:t>
      </w:r>
    </w:p>
    <w:p w:rsidR="00806440" w:rsidRPr="00D47A80" w:rsidRDefault="00806440" w:rsidP="00806440">
      <w:pPr>
        <w:pStyle w:val="Normaltext"/>
      </w:pPr>
      <w:r w:rsidRPr="00D47A80">
        <w:t>Metoden är ackrediterad.</w:t>
      </w:r>
    </w:p>
    <w:p w:rsidR="00806440" w:rsidRPr="00D47A80" w:rsidRDefault="00806440" w:rsidP="00806440">
      <w:pPr>
        <w:pStyle w:val="Rubrik2"/>
        <w:rPr>
          <w:rFonts w:ascii="Times New Roman" w:hAnsi="Times New Roman" w:cs="Times New Roman"/>
          <w:sz w:val="24"/>
          <w:szCs w:val="24"/>
        </w:rPr>
      </w:pPr>
      <w:r w:rsidRPr="00D47A80">
        <w:rPr>
          <w:rFonts w:ascii="Times New Roman" w:hAnsi="Times New Roman" w:cs="Times New Roman"/>
          <w:sz w:val="24"/>
          <w:szCs w:val="24"/>
        </w:rPr>
        <w:t>Referenser</w:t>
      </w:r>
    </w:p>
    <w:p w:rsidR="00806440" w:rsidRPr="00D47A80" w:rsidRDefault="00806440" w:rsidP="00806440">
      <w:pPr>
        <w:numPr>
          <w:ilvl w:val="0"/>
          <w:numId w:val="27"/>
        </w:numPr>
        <w:tabs>
          <w:tab w:val="left" w:pos="426"/>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s>
        <w:spacing w:before="60" w:after="0"/>
        <w:jc w:val="both"/>
      </w:pPr>
      <w:r w:rsidRPr="00D47A80">
        <w:t>Nilsson-Ehle P, red. Laurells Klinisk kemi i praktisk medicin. Lund: Studentlitteratur 2003, 8:e upplagan sid 327-56.</w:t>
      </w:r>
    </w:p>
    <w:p w:rsidR="00806440" w:rsidRPr="00D47A80" w:rsidRDefault="00806440" w:rsidP="00806440">
      <w:pPr>
        <w:numPr>
          <w:ilvl w:val="0"/>
          <w:numId w:val="27"/>
        </w:numPr>
        <w:tabs>
          <w:tab w:val="left" w:pos="426"/>
          <w:tab w:val="num" w:pos="56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s>
        <w:spacing w:before="60" w:after="0"/>
      </w:pPr>
      <w:r w:rsidRPr="00D47A80">
        <w:t>Att förebygga aterosklerotisk hjärt-kärlsjukdom med läkemedel - behandlingsrekommendation. Information från Läkemedelsverket 5:2014.</w:t>
      </w:r>
    </w:p>
    <w:p w:rsidR="00806440" w:rsidRPr="00D47A80" w:rsidRDefault="00806440" w:rsidP="00806440">
      <w:pPr>
        <w:pStyle w:val="Normaltext"/>
        <w:numPr>
          <w:ilvl w:val="0"/>
          <w:numId w:val="27"/>
        </w:numPr>
      </w:pPr>
      <w:r w:rsidRPr="00D47A80">
        <w:t>Roche metod</w:t>
      </w:r>
      <w:r w:rsidR="008D3257" w:rsidRPr="00D47A80">
        <w:t>blad HDLC4 c311/501/502, 2017-07 v 2</w:t>
      </w:r>
      <w:r w:rsidRPr="00D47A80">
        <w:t>.0</w:t>
      </w:r>
    </w:p>
    <w:p w:rsidR="00806440" w:rsidRPr="00D47A80" w:rsidRDefault="00806440" w:rsidP="00806440">
      <w:pPr>
        <w:pStyle w:val="Normaltext"/>
        <w:ind w:left="360"/>
      </w:pPr>
      <w:r w:rsidRPr="00D47A80">
        <w:t>Roche metodblad HDLC4 c7</w:t>
      </w:r>
      <w:r w:rsidR="008D3257" w:rsidRPr="00D47A80">
        <w:t>01/702, 2017-07 v 2</w:t>
      </w:r>
      <w:r w:rsidRPr="00D47A80">
        <w:t>.0</w:t>
      </w:r>
    </w:p>
    <w:p w:rsidR="00806440" w:rsidRPr="00D47A80" w:rsidRDefault="00806440" w:rsidP="00806440">
      <w:pPr>
        <w:pStyle w:val="Normaltext"/>
        <w:numPr>
          <w:ilvl w:val="0"/>
          <w:numId w:val="27"/>
        </w:numPr>
      </w:pPr>
      <w:r w:rsidRPr="00D47A80">
        <w:t>Simonsson P. NORIP. Läkartidningen 2004;101:901-5.</w:t>
      </w:r>
    </w:p>
    <w:p w:rsidR="00806440" w:rsidRPr="00D47A80" w:rsidRDefault="00806440" w:rsidP="00806440">
      <w:pPr>
        <w:pStyle w:val="Normaltext"/>
        <w:numPr>
          <w:ilvl w:val="0"/>
          <w:numId w:val="27"/>
        </w:numPr>
        <w:rPr>
          <w:lang w:val="en-GB"/>
        </w:rPr>
      </w:pPr>
      <w:r w:rsidRPr="00D47A80">
        <w:rPr>
          <w:lang w:val="fr-FR"/>
        </w:rPr>
        <w:t xml:space="preserve">Burtis CA, Ashwood ER, Bruns DE, red. </w:t>
      </w:r>
      <w:r w:rsidRPr="00D47A80">
        <w:rPr>
          <w:lang w:val="en-US"/>
        </w:rPr>
        <w:t xml:space="preserve">Tietz Textbook of clinical chemistry </w:t>
      </w:r>
      <w:r w:rsidRPr="00D47A80">
        <w:rPr>
          <w:lang w:val="en-GB"/>
        </w:rPr>
        <w:t>and molecular diagnostics, 4th ed. St. Louis, Missouri: Elseviers Saunders 2006, sid 2282-3.</w:t>
      </w:r>
    </w:p>
    <w:p w:rsidR="00806440" w:rsidRPr="00D47A80" w:rsidRDefault="00806440" w:rsidP="00806440">
      <w:pPr>
        <w:numPr>
          <w:ilvl w:val="0"/>
          <w:numId w:val="27"/>
        </w:numPr>
        <w:tabs>
          <w:tab w:val="left" w:pos="0"/>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s>
        <w:overflowPunct w:val="0"/>
        <w:autoSpaceDE w:val="0"/>
        <w:autoSpaceDN w:val="0"/>
        <w:adjustRightInd w:val="0"/>
        <w:spacing w:before="60" w:after="0"/>
        <w:ind w:left="357" w:hanging="357"/>
        <w:jc w:val="both"/>
        <w:textAlignment w:val="baseline"/>
        <w:rPr>
          <w:lang w:val="en-GB"/>
        </w:rPr>
      </w:pPr>
      <w:r w:rsidRPr="00D47A80">
        <w:rPr>
          <w:lang w:val="en-GB"/>
        </w:rPr>
        <w:t>Operator´s Manual: Cobas 6000.</w:t>
      </w:r>
    </w:p>
    <w:p w:rsidR="00806440" w:rsidRPr="00D47A80" w:rsidRDefault="00806440" w:rsidP="00806440">
      <w:pPr>
        <w:numPr>
          <w:ilvl w:val="0"/>
          <w:numId w:val="27"/>
        </w:numPr>
        <w:tabs>
          <w:tab w:val="left" w:pos="0"/>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s>
        <w:overflowPunct w:val="0"/>
        <w:autoSpaceDE w:val="0"/>
        <w:autoSpaceDN w:val="0"/>
        <w:adjustRightInd w:val="0"/>
        <w:spacing w:before="60" w:after="0"/>
        <w:ind w:left="357" w:hanging="357"/>
        <w:jc w:val="both"/>
        <w:textAlignment w:val="baseline"/>
        <w:rPr>
          <w:lang w:val="de-DE"/>
        </w:rPr>
      </w:pPr>
      <w:r w:rsidRPr="00D47A80">
        <w:rPr>
          <w:lang w:val="de-DE"/>
        </w:rPr>
        <w:t>Produktblad C.f.a.s Lipids, Roche, aktuell version.</w:t>
      </w:r>
    </w:p>
    <w:p w:rsidR="00806440" w:rsidRPr="00D47A80" w:rsidRDefault="00806440" w:rsidP="00806440">
      <w:pPr>
        <w:numPr>
          <w:ilvl w:val="0"/>
          <w:numId w:val="27"/>
        </w:numPr>
        <w:tabs>
          <w:tab w:val="left" w:pos="0"/>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s>
        <w:overflowPunct w:val="0"/>
        <w:autoSpaceDE w:val="0"/>
        <w:autoSpaceDN w:val="0"/>
        <w:adjustRightInd w:val="0"/>
        <w:spacing w:before="60" w:after="0"/>
        <w:ind w:left="357" w:hanging="357"/>
        <w:jc w:val="both"/>
        <w:textAlignment w:val="baseline"/>
      </w:pPr>
      <w:r w:rsidRPr="00D47A80">
        <w:t>Instrumenthandledning Cobas 6000/ 8000, aktuell version.</w:t>
      </w:r>
    </w:p>
    <w:p w:rsidR="00806440" w:rsidRPr="00D47A80" w:rsidRDefault="00806440" w:rsidP="00806440">
      <w:pPr>
        <w:pStyle w:val="Rubrik2"/>
        <w:spacing w:before="0"/>
        <w:rPr>
          <w:rFonts w:ascii="Arial" w:hAnsi="Arial"/>
        </w:rPr>
      </w:pPr>
      <w:r w:rsidRPr="00D47A80">
        <w:rPr>
          <w:rFonts w:ascii="Times New Roman" w:hAnsi="Times New Roman" w:cs="Times New Roman"/>
          <w:sz w:val="24"/>
          <w:szCs w:val="24"/>
        </w:rPr>
        <w:br w:type="page"/>
      </w:r>
      <w:r w:rsidRPr="00D47A80">
        <w:rPr>
          <w:rFonts w:ascii="Arial" w:hAnsi="Arial"/>
        </w:rPr>
        <w:lastRenderedPageBreak/>
        <w:t>Provtagning</w:t>
      </w:r>
    </w:p>
    <w:p w:rsidR="00806440" w:rsidRPr="00D47A80" w:rsidRDefault="00806440" w:rsidP="00806440">
      <w:pPr>
        <w:pStyle w:val="Rubrik3"/>
      </w:pPr>
      <w:r w:rsidRPr="00D47A80">
        <w:t>Rörtyper</w:t>
      </w:r>
    </w:p>
    <w:p w:rsidR="00806440" w:rsidRPr="00D47A80" w:rsidRDefault="00806440" w:rsidP="00806440">
      <w:pPr>
        <w:pStyle w:val="Normaltext"/>
        <w:rPr>
          <w:i/>
        </w:rPr>
      </w:pPr>
      <w:r w:rsidRPr="00D47A80">
        <w:t xml:space="preserve">PST-rör, Li-heparin med gel (ljusgrön kork) [3]. </w:t>
      </w:r>
      <w:r w:rsidRPr="00D47A80">
        <w:rPr>
          <w:i/>
        </w:rPr>
        <w:t>Även serum och EDTA-plasma</w:t>
      </w:r>
      <w:r w:rsidR="00D55136" w:rsidRPr="00D47A80">
        <w:rPr>
          <w:i/>
        </w:rPr>
        <w:t xml:space="preserve"> kan användas [3].</w:t>
      </w:r>
    </w:p>
    <w:p w:rsidR="00806440" w:rsidRPr="00D47A80" w:rsidRDefault="00806440" w:rsidP="00806440">
      <w:pPr>
        <w:pStyle w:val="Rubrik3"/>
      </w:pPr>
      <w:r w:rsidRPr="00D47A80">
        <w:t>Provvolym</w:t>
      </w:r>
    </w:p>
    <w:p w:rsidR="00806440" w:rsidRPr="00D47A80" w:rsidRDefault="00806440" w:rsidP="00806440">
      <w:pPr>
        <w:pStyle w:val="Normaltext"/>
        <w:rPr>
          <w:i/>
        </w:rPr>
      </w:pPr>
      <w:r w:rsidRPr="00D47A80">
        <w:rPr>
          <w:i/>
        </w:rPr>
        <w:t>2,4 µL prov åtgår för analysen, dessutom krävs ytt</w:t>
      </w:r>
      <w:r w:rsidR="00D55136" w:rsidRPr="00D47A80">
        <w:rPr>
          <w:i/>
        </w:rPr>
        <w:t>erligare ca 100 µL (dödvolym) [3</w:t>
      </w:r>
      <w:r w:rsidRPr="00D47A80">
        <w:rPr>
          <w:i/>
        </w:rPr>
        <w:t>].</w:t>
      </w:r>
    </w:p>
    <w:p w:rsidR="00806440" w:rsidRPr="00D47A80" w:rsidRDefault="00806440" w:rsidP="00806440">
      <w:pPr>
        <w:pStyle w:val="Rubrik2"/>
        <w:rPr>
          <w:rFonts w:ascii="Arial" w:hAnsi="Arial"/>
        </w:rPr>
      </w:pPr>
      <w:r w:rsidRPr="00D47A80">
        <w:rPr>
          <w:rFonts w:ascii="Arial" w:hAnsi="Arial"/>
        </w:rPr>
        <w:t>Provhantering</w:t>
      </w:r>
    </w:p>
    <w:p w:rsidR="00806440" w:rsidRPr="00D47A80" w:rsidRDefault="00806440" w:rsidP="00806440">
      <w:pPr>
        <w:pStyle w:val="Rubrik3"/>
      </w:pPr>
      <w:r w:rsidRPr="00D47A80">
        <w:t>Centrifugering</w:t>
      </w:r>
    </w:p>
    <w:p w:rsidR="00E4021F" w:rsidRPr="00D47A80" w:rsidRDefault="00E4021F" w:rsidP="00E4021F">
      <w:pPr>
        <w:pStyle w:val="Normaltext"/>
      </w:pPr>
      <w:r w:rsidRPr="00D47A80">
        <w:t xml:space="preserve">Centrifugera provet i 10 minuter vid 2000 x g inom 4 timmar. </w:t>
      </w:r>
      <w:bookmarkStart w:id="6" w:name="OLE_LINK3"/>
      <w:r w:rsidRPr="00D47A80">
        <w:rPr>
          <w:i/>
        </w:rPr>
        <w:t>Centrifugering på laboratoriet i automationsbana 7 minuter vid 1900 x g, alternativt 5 minuter vid 3000 x g, eller i fristående centrifug vid 2200 x g.</w:t>
      </w:r>
      <w:bookmarkEnd w:id="6"/>
    </w:p>
    <w:p w:rsidR="00806440" w:rsidRPr="00D47A80" w:rsidRDefault="00806440" w:rsidP="00806440">
      <w:pPr>
        <w:pStyle w:val="Rubrik3"/>
      </w:pPr>
      <w:r w:rsidRPr="00D47A80">
        <w:t>Hållbarhet</w:t>
      </w:r>
    </w:p>
    <w:p w:rsidR="00806440" w:rsidRPr="00D47A80" w:rsidRDefault="00E4021F" w:rsidP="00806440">
      <w:pPr>
        <w:pStyle w:val="Normaltext"/>
      </w:pPr>
      <w:r w:rsidRPr="00D47A80">
        <w:t xml:space="preserve">Centrifugerat prov är hållbart 2 dygn i rumstemperatur/kyl. Avskild plasma är hållbar 7 dygn i kyl </w:t>
      </w:r>
      <w:r w:rsidRPr="00D47A80">
        <w:sym w:font="Symbol" w:char="F05B"/>
      </w:r>
      <w:r w:rsidRPr="00D47A80">
        <w:t>3</w:t>
      </w:r>
      <w:r w:rsidRPr="00D47A80">
        <w:sym w:font="Symbol" w:char="F05D"/>
      </w:r>
      <w:r w:rsidRPr="00D47A80">
        <w:t xml:space="preserve">. </w:t>
      </w:r>
      <w:r w:rsidRPr="00D47A80">
        <w:rPr>
          <w:i/>
        </w:rPr>
        <w:t xml:space="preserve">Plasma hållbar </w:t>
      </w:r>
      <w:r w:rsidR="00806440" w:rsidRPr="00D47A80">
        <w:rPr>
          <w:i/>
        </w:rPr>
        <w:t>3 månader i frys. [3].</w:t>
      </w:r>
    </w:p>
    <w:p w:rsidR="00806440" w:rsidRPr="00D47A80" w:rsidRDefault="00806440" w:rsidP="00806440">
      <w:pPr>
        <w:pStyle w:val="Rubrik2"/>
        <w:rPr>
          <w:rFonts w:ascii="Arial" w:hAnsi="Arial"/>
        </w:rPr>
      </w:pPr>
      <w:r w:rsidRPr="00D47A80">
        <w:rPr>
          <w:rFonts w:ascii="Arial" w:hAnsi="Arial"/>
        </w:rPr>
        <w:t>Instrument och tillbehör</w:t>
      </w:r>
    </w:p>
    <w:p w:rsidR="00806440" w:rsidRPr="00D47A80" w:rsidRDefault="00806440" w:rsidP="00806440">
      <w:pPr>
        <w:pStyle w:val="Normaltext"/>
      </w:pPr>
      <w:r w:rsidRPr="00D47A80">
        <w:t>Cobas c501, applikation 454</w:t>
      </w:r>
    </w:p>
    <w:p w:rsidR="00806440" w:rsidRPr="00D47A80" w:rsidRDefault="00806440" w:rsidP="00806440">
      <w:pPr>
        <w:pStyle w:val="Normaltext"/>
        <w:rPr>
          <w:lang w:val="fr-FR"/>
        </w:rPr>
      </w:pPr>
      <w:r w:rsidRPr="00D47A80">
        <w:rPr>
          <w:lang w:val="fr-FR"/>
        </w:rPr>
        <w:t>Cobas c502, applikation 8454</w:t>
      </w:r>
    </w:p>
    <w:p w:rsidR="00806440" w:rsidRPr="00D47A80" w:rsidRDefault="00806440" w:rsidP="00806440">
      <w:pPr>
        <w:pStyle w:val="Normaltext"/>
        <w:rPr>
          <w:lang w:val="fr-FR"/>
        </w:rPr>
      </w:pPr>
      <w:r w:rsidRPr="00D47A80">
        <w:rPr>
          <w:lang w:val="fr-FR"/>
        </w:rPr>
        <w:t>Cobas c701, applikation 8454 [3].</w:t>
      </w:r>
    </w:p>
    <w:p w:rsidR="00806440" w:rsidRPr="00D47A80" w:rsidRDefault="00806440" w:rsidP="00806440">
      <w:pPr>
        <w:pStyle w:val="Rubrik2"/>
        <w:rPr>
          <w:rFonts w:ascii="Arial" w:hAnsi="Arial"/>
        </w:rPr>
      </w:pPr>
      <w:r w:rsidRPr="00D47A80">
        <w:rPr>
          <w:rFonts w:ascii="Arial" w:hAnsi="Arial"/>
        </w:rPr>
        <w:t>Reagens</w:t>
      </w:r>
    </w:p>
    <w:p w:rsidR="00806440" w:rsidRPr="00D47A80" w:rsidRDefault="00806440" w:rsidP="00806440">
      <w:pPr>
        <w:pStyle w:val="Rubrik3"/>
      </w:pPr>
      <w:r w:rsidRPr="00D47A80">
        <w:t>Beteckning</w:t>
      </w:r>
    </w:p>
    <w:p w:rsidR="00806440" w:rsidRPr="00D47A80" w:rsidRDefault="00806440" w:rsidP="00806440">
      <w:pPr>
        <w:tabs>
          <w:tab w:val="left" w:pos="4520"/>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 w:val="left" w:pos="13987"/>
          <w:tab w:val="left" w:pos="14707"/>
          <w:tab w:val="left" w:pos="15427"/>
          <w:tab w:val="left" w:pos="16147"/>
          <w:tab w:val="left" w:pos="16867"/>
        </w:tabs>
        <w:spacing w:before="60" w:after="0"/>
      </w:pPr>
      <w:r w:rsidRPr="00D47A80">
        <w:t>HDL</w:t>
      </w:r>
      <w:r w:rsidR="00E4021F" w:rsidRPr="00D47A80">
        <w:t>C4</w:t>
      </w:r>
      <w:r w:rsidRPr="00D47A80">
        <w:t xml:space="preserve"> (Roche, katalognummer 07528566190 för c501/502/ 07528582190 för c701).</w:t>
      </w:r>
    </w:p>
    <w:p w:rsidR="00806440" w:rsidRPr="00D47A80" w:rsidRDefault="00806440" w:rsidP="00806440">
      <w:pPr>
        <w:pStyle w:val="Normaltext"/>
      </w:pPr>
      <w:r w:rsidRPr="00D47A80">
        <w:t>Bruksfärdig kassett innehållande:</w:t>
      </w:r>
    </w:p>
    <w:p w:rsidR="00806440" w:rsidRPr="00D47A80" w:rsidRDefault="00806440" w:rsidP="00806440">
      <w:pPr>
        <w:pStyle w:val="Normaltext"/>
      </w:pPr>
    </w:p>
    <w:tbl>
      <w:tblPr>
        <w:tblStyle w:val="Tabellrutnt"/>
        <w:tblW w:w="0" w:type="auto"/>
        <w:tblInd w:w="108" w:type="dxa"/>
        <w:tblLook w:val="01E0" w:firstRow="1" w:lastRow="1" w:firstColumn="1" w:lastColumn="1" w:noHBand="0" w:noVBand="0"/>
      </w:tblPr>
      <w:tblGrid>
        <w:gridCol w:w="509"/>
        <w:gridCol w:w="5322"/>
      </w:tblGrid>
      <w:tr w:rsidR="00806440" w:rsidRPr="00D47A80" w:rsidTr="005C7C73">
        <w:tc>
          <w:tcPr>
            <w:tcW w:w="509" w:type="dxa"/>
          </w:tcPr>
          <w:p w:rsidR="00806440" w:rsidRPr="00D47A80" w:rsidRDefault="00806440" w:rsidP="005C7C73">
            <w:pPr>
              <w:pStyle w:val="Normaltext"/>
            </w:pPr>
            <w:r w:rsidRPr="00D47A80">
              <w:t>R1</w:t>
            </w:r>
          </w:p>
        </w:tc>
        <w:tc>
          <w:tcPr>
            <w:tcW w:w="5322" w:type="dxa"/>
          </w:tcPr>
          <w:p w:rsidR="00806440" w:rsidRPr="00D47A80" w:rsidRDefault="00806440" w:rsidP="005C7C73">
            <w:pPr>
              <w:pStyle w:val="Normaltext"/>
            </w:pPr>
            <w:r w:rsidRPr="00D47A80">
              <w:t>Polyanjon, askorbatoxidas, peroxidas, detergent, buffert.</w:t>
            </w:r>
          </w:p>
        </w:tc>
      </w:tr>
      <w:tr w:rsidR="00806440" w:rsidRPr="00D47A80" w:rsidTr="005C7C73">
        <w:tc>
          <w:tcPr>
            <w:tcW w:w="509" w:type="dxa"/>
          </w:tcPr>
          <w:p w:rsidR="00806440" w:rsidRPr="00D47A80" w:rsidRDefault="00806440" w:rsidP="005C7C73">
            <w:pPr>
              <w:pStyle w:val="Normaltext"/>
            </w:pPr>
            <w:r w:rsidRPr="00D47A80">
              <w:t>R2</w:t>
            </w:r>
          </w:p>
        </w:tc>
        <w:tc>
          <w:tcPr>
            <w:tcW w:w="5322" w:type="dxa"/>
          </w:tcPr>
          <w:p w:rsidR="00806440" w:rsidRPr="00D47A80" w:rsidRDefault="00806440" w:rsidP="005C7C73">
            <w:pPr>
              <w:pStyle w:val="Normaltext"/>
            </w:pPr>
            <w:r w:rsidRPr="00D47A80">
              <w:t>Kolesterolesteras, kolesteroloxidas, kromofor, peroxidas, detergent, buffert.</w:t>
            </w:r>
          </w:p>
        </w:tc>
      </w:tr>
    </w:tbl>
    <w:p w:rsidR="00806440" w:rsidRPr="00D47A80" w:rsidRDefault="00806440" w:rsidP="00806440">
      <w:pPr>
        <w:pStyle w:val="Rubrik3"/>
      </w:pPr>
      <w:r w:rsidRPr="00D47A80">
        <w:t>Beredning</w:t>
      </w:r>
    </w:p>
    <w:p w:rsidR="00806440" w:rsidRPr="00D47A80" w:rsidRDefault="00806440" w:rsidP="00806440">
      <w:pPr>
        <w:pStyle w:val="Normaltext"/>
      </w:pPr>
      <w:r w:rsidRPr="00D47A80">
        <w:t xml:space="preserve">Reagenset är bruksfärdigt. </w:t>
      </w:r>
    </w:p>
    <w:p w:rsidR="00806440" w:rsidRPr="00D47A80" w:rsidRDefault="00806440" w:rsidP="00806440">
      <w:pPr>
        <w:pStyle w:val="Rubrik3"/>
      </w:pPr>
      <w:r w:rsidRPr="00D47A80">
        <w:t>Förvaring och hållbarhet</w:t>
      </w:r>
    </w:p>
    <w:p w:rsidR="00806440" w:rsidRPr="00D47A80" w:rsidRDefault="00806440" w:rsidP="00806440">
      <w:pPr>
        <w:pStyle w:val="Normaltext"/>
      </w:pPr>
      <w:r w:rsidRPr="00D47A80">
        <w:t xml:space="preserve">Hållbarhet: Utgångsdatum på förpackningen vid 2 - 8 </w:t>
      </w:r>
      <w:r w:rsidRPr="00D47A80">
        <w:sym w:font="Symbol" w:char="F0B0"/>
      </w:r>
      <w:r w:rsidRPr="00D47A80">
        <w:t xml:space="preserve">C </w:t>
      </w:r>
      <w:r w:rsidRPr="00D47A80">
        <w:sym w:font="Symbol" w:char="F05B"/>
      </w:r>
      <w:r w:rsidRPr="00D47A80">
        <w:t>3</w:t>
      </w:r>
      <w:r w:rsidRPr="00D47A80">
        <w:sym w:font="Symbol" w:char="F05D"/>
      </w:r>
      <w:r w:rsidRPr="00D47A80">
        <w:t>.</w:t>
      </w:r>
    </w:p>
    <w:p w:rsidR="00806440" w:rsidRPr="00D47A80" w:rsidRDefault="00806440" w:rsidP="00806440">
      <w:pPr>
        <w:pStyle w:val="Normaltext"/>
      </w:pPr>
      <w:r w:rsidRPr="00D47A80">
        <w:lastRenderedPageBreak/>
        <w:t>Hållbarhet i instrumentet 12 veckor för c501/502 och 4 veckor för c701 [3].</w:t>
      </w:r>
    </w:p>
    <w:p w:rsidR="00806440" w:rsidRPr="00D47A80" w:rsidRDefault="00806440" w:rsidP="00806440">
      <w:pPr>
        <w:pStyle w:val="Rubrik2"/>
        <w:rPr>
          <w:rFonts w:ascii="Arial" w:hAnsi="Arial"/>
        </w:rPr>
      </w:pPr>
      <w:r w:rsidRPr="00D47A80">
        <w:rPr>
          <w:rFonts w:ascii="Arial" w:hAnsi="Arial"/>
        </w:rPr>
        <w:t>Kalibrator</w:t>
      </w:r>
    </w:p>
    <w:p w:rsidR="00806440" w:rsidRPr="00D47A80" w:rsidRDefault="00806440" w:rsidP="00806440">
      <w:pPr>
        <w:pStyle w:val="Rubrik3"/>
      </w:pPr>
      <w:r w:rsidRPr="00D47A80">
        <w:t>Beteckning</w:t>
      </w:r>
    </w:p>
    <w:p w:rsidR="00806440" w:rsidRPr="00D47A80" w:rsidRDefault="00806440" w:rsidP="00806440">
      <w:pPr>
        <w:tabs>
          <w:tab w:val="left" w:pos="56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spacing w:before="60" w:after="0"/>
      </w:pPr>
      <w:r w:rsidRPr="00D47A80">
        <w:t>Calibrator f.a.s. Lipids (Roche, katalognummer 12172623122) [7]. Frystorkad kalibrator.</w:t>
      </w:r>
    </w:p>
    <w:p w:rsidR="00806440" w:rsidRPr="00D47A80" w:rsidRDefault="00806440" w:rsidP="00806440">
      <w:pPr>
        <w:pStyle w:val="Rubrik3"/>
      </w:pPr>
      <w:r w:rsidRPr="00D47A80">
        <w:t>Beredning</w:t>
      </w:r>
    </w:p>
    <w:p w:rsidR="00806440" w:rsidRPr="00D47A80" w:rsidRDefault="00806440" w:rsidP="00806440">
      <w:pPr>
        <w:pStyle w:val="Normaltext"/>
      </w:pPr>
      <w:r w:rsidRPr="00D47A80">
        <w:t xml:space="preserve">Se instrumenthandledning </w:t>
      </w:r>
      <w:r w:rsidRPr="00D47A80">
        <w:sym w:font="Symbol" w:char="F05B"/>
      </w:r>
      <w:r w:rsidRPr="00D47A80">
        <w:t>8].</w:t>
      </w:r>
    </w:p>
    <w:p w:rsidR="00806440" w:rsidRPr="00D47A80" w:rsidRDefault="00806440" w:rsidP="00806440">
      <w:pPr>
        <w:pStyle w:val="Rubrik3"/>
      </w:pPr>
      <w:r w:rsidRPr="00D47A80">
        <w:t>Kalibreringsförfarande</w:t>
      </w:r>
    </w:p>
    <w:p w:rsidR="00806440" w:rsidRPr="00D47A80" w:rsidRDefault="00806440" w:rsidP="00806440">
      <w:pPr>
        <w:pStyle w:val="Normaltext"/>
      </w:pPr>
      <w:r w:rsidRPr="00D47A80">
        <w:t xml:space="preserve">Se instrumenthandledning </w:t>
      </w:r>
      <w:r w:rsidRPr="00D47A80">
        <w:sym w:font="Symbol" w:char="F05B"/>
      </w:r>
      <w:r w:rsidRPr="00D47A80">
        <w:t>8].</w:t>
      </w:r>
    </w:p>
    <w:p w:rsidR="00806440" w:rsidRPr="00D47A80" w:rsidRDefault="00806440" w:rsidP="00806440">
      <w:pPr>
        <w:pStyle w:val="Rubrik3"/>
      </w:pPr>
      <w:r w:rsidRPr="00D47A80">
        <w:t>Kalibreringsfrekvens</w:t>
      </w:r>
    </w:p>
    <w:p w:rsidR="00806440" w:rsidRPr="00D47A80" w:rsidRDefault="00806440" w:rsidP="00806440">
      <w:pPr>
        <w:pStyle w:val="Normaltext"/>
      </w:pPr>
      <w:r w:rsidRPr="00D47A80">
        <w:t xml:space="preserve">Se instrumenthandledning </w:t>
      </w:r>
      <w:r w:rsidRPr="00D47A80">
        <w:sym w:font="Symbol" w:char="F05B"/>
      </w:r>
      <w:r w:rsidRPr="00D47A80">
        <w:t>8].</w:t>
      </w:r>
    </w:p>
    <w:p w:rsidR="00806440" w:rsidRPr="00D47A80" w:rsidRDefault="00806440" w:rsidP="00806440">
      <w:pPr>
        <w:pStyle w:val="Rubrik2"/>
        <w:rPr>
          <w:rFonts w:ascii="Arial" w:hAnsi="Arial"/>
        </w:rPr>
      </w:pPr>
      <w:r w:rsidRPr="00D47A80">
        <w:rPr>
          <w:rFonts w:ascii="Arial" w:hAnsi="Arial"/>
        </w:rPr>
        <w:t>Interna kontroller</w:t>
      </w:r>
    </w:p>
    <w:p w:rsidR="00806440" w:rsidRPr="00D47A80" w:rsidRDefault="00806440" w:rsidP="00806440">
      <w:pPr>
        <w:pStyle w:val="Rubrik3"/>
      </w:pPr>
      <w:r w:rsidRPr="00D47A80">
        <w:t>Beteckning</w:t>
      </w:r>
    </w:p>
    <w:p w:rsidR="00806440" w:rsidRPr="00D47A80" w:rsidRDefault="00806440" w:rsidP="00806440">
      <w:pPr>
        <w:pStyle w:val="Normaltext"/>
      </w:pPr>
      <w:r w:rsidRPr="00D47A80">
        <w:t xml:space="preserve">Se instrumenthandledning </w:t>
      </w:r>
      <w:r w:rsidRPr="00D47A80">
        <w:sym w:font="Symbol" w:char="F05B"/>
      </w:r>
      <w:r w:rsidRPr="00D47A80">
        <w:t>8].</w:t>
      </w:r>
    </w:p>
    <w:p w:rsidR="00806440" w:rsidRPr="00D47A80" w:rsidRDefault="00806440" w:rsidP="00806440">
      <w:pPr>
        <w:pStyle w:val="Rubrik3"/>
      </w:pPr>
      <w:r w:rsidRPr="00D47A80">
        <w:t>Beredning</w:t>
      </w:r>
    </w:p>
    <w:p w:rsidR="00806440" w:rsidRPr="00D47A80" w:rsidRDefault="00806440" w:rsidP="00806440">
      <w:pPr>
        <w:pStyle w:val="Normaltext"/>
      </w:pPr>
      <w:r w:rsidRPr="00D47A80">
        <w:t xml:space="preserve">Se instrumenthandledning </w:t>
      </w:r>
      <w:r w:rsidRPr="00D47A80">
        <w:sym w:font="Symbol" w:char="F05B"/>
      </w:r>
      <w:r w:rsidRPr="00D47A80">
        <w:t>8].</w:t>
      </w:r>
    </w:p>
    <w:p w:rsidR="00806440" w:rsidRPr="00D47A80" w:rsidRDefault="00806440" w:rsidP="00806440">
      <w:pPr>
        <w:pStyle w:val="Rubrik3"/>
      </w:pPr>
      <w:r w:rsidRPr="00D47A80">
        <w:t>Kontrollförfarande</w:t>
      </w:r>
    </w:p>
    <w:p w:rsidR="00806440" w:rsidRPr="00D47A80" w:rsidRDefault="00806440" w:rsidP="00806440">
      <w:pPr>
        <w:pStyle w:val="Normaltext"/>
      </w:pPr>
      <w:r w:rsidRPr="00D47A80">
        <w:t xml:space="preserve">Se instrumenthandledning </w:t>
      </w:r>
      <w:r w:rsidRPr="00D47A80">
        <w:sym w:font="Symbol" w:char="F05B"/>
      </w:r>
      <w:r w:rsidRPr="00D47A80">
        <w:t>8].</w:t>
      </w:r>
    </w:p>
    <w:p w:rsidR="00806440" w:rsidRPr="00D47A80" w:rsidRDefault="00806440" w:rsidP="00806440">
      <w:pPr>
        <w:pStyle w:val="Rubrik3"/>
      </w:pPr>
      <w:r w:rsidRPr="00D47A80">
        <w:t>Förvaring och hållbarhet</w:t>
      </w:r>
    </w:p>
    <w:p w:rsidR="00806440" w:rsidRPr="00D47A80" w:rsidRDefault="00806440" w:rsidP="00806440">
      <w:pPr>
        <w:spacing w:before="60" w:after="0"/>
      </w:pPr>
      <w:r w:rsidRPr="00D47A80">
        <w:t xml:space="preserve">Se instrumenthandledning </w:t>
      </w:r>
      <w:r w:rsidRPr="00D47A80">
        <w:sym w:font="Symbol" w:char="F05B"/>
      </w:r>
      <w:r w:rsidRPr="00D47A80">
        <w:t>8].</w:t>
      </w:r>
    </w:p>
    <w:p w:rsidR="00806440" w:rsidRPr="00D47A80" w:rsidRDefault="00806440" w:rsidP="00806440">
      <w:pPr>
        <w:pStyle w:val="Rubrik2"/>
        <w:rPr>
          <w:rFonts w:ascii="Arial" w:hAnsi="Arial"/>
        </w:rPr>
      </w:pPr>
      <w:r w:rsidRPr="00D47A80">
        <w:rPr>
          <w:rFonts w:ascii="Arial" w:hAnsi="Arial"/>
        </w:rPr>
        <w:t>Externa kontroller</w:t>
      </w:r>
    </w:p>
    <w:p w:rsidR="00806440" w:rsidRPr="00D47A80" w:rsidRDefault="00806440" w:rsidP="00806440">
      <w:pPr>
        <w:pStyle w:val="Rubrik3"/>
      </w:pPr>
      <w:r w:rsidRPr="00D47A80">
        <w:t>Beteckning</w:t>
      </w:r>
    </w:p>
    <w:p w:rsidR="00806440" w:rsidRPr="00D47A80" w:rsidRDefault="00806440" w:rsidP="00806440">
      <w:pPr>
        <w:pStyle w:val="Normaltext"/>
      </w:pPr>
      <w:r w:rsidRPr="00D47A80">
        <w:t>EQUALIS, Sverige. Analyseras var fjärde vecka.</w:t>
      </w:r>
    </w:p>
    <w:p w:rsidR="00806440" w:rsidRPr="00D47A80" w:rsidRDefault="00806440" w:rsidP="00806440">
      <w:pPr>
        <w:pStyle w:val="Rubrik2"/>
        <w:rPr>
          <w:rFonts w:ascii="Arial" w:hAnsi="Arial"/>
        </w:rPr>
      </w:pPr>
      <w:r w:rsidRPr="00D47A80">
        <w:rPr>
          <w:rFonts w:ascii="Arial" w:hAnsi="Arial"/>
        </w:rPr>
        <w:t>Utförande</w:t>
      </w:r>
    </w:p>
    <w:p w:rsidR="00806440" w:rsidRPr="00D47A80" w:rsidRDefault="00806440" w:rsidP="00806440">
      <w:pPr>
        <w:pStyle w:val="Normaltext"/>
      </w:pPr>
      <w:r w:rsidRPr="00D47A80">
        <w:t xml:space="preserve">Analysen utförs automatiskt på instrumentet enligt instrumenthandledning </w:t>
      </w:r>
      <w:r w:rsidRPr="00D47A80">
        <w:sym w:font="Symbol" w:char="F05B"/>
      </w:r>
      <w:r w:rsidRPr="00D47A80">
        <w:t>8</w:t>
      </w:r>
      <w:r w:rsidRPr="00D47A80">
        <w:sym w:font="Symbol" w:char="F05D"/>
      </w:r>
      <w:r w:rsidRPr="00D47A80">
        <w:t>.</w:t>
      </w:r>
    </w:p>
    <w:p w:rsidR="00806440" w:rsidRPr="00D47A80" w:rsidRDefault="00806440" w:rsidP="00806440">
      <w:pPr>
        <w:pStyle w:val="Rubrik2"/>
        <w:rPr>
          <w:rFonts w:ascii="Arial" w:hAnsi="Arial"/>
        </w:rPr>
      </w:pPr>
      <w:r w:rsidRPr="00D47A80">
        <w:rPr>
          <w:rFonts w:ascii="Arial" w:hAnsi="Arial"/>
        </w:rPr>
        <w:lastRenderedPageBreak/>
        <w:t>Tekniskt/medicinskt godkännande</w:t>
      </w:r>
    </w:p>
    <w:p w:rsidR="00806440" w:rsidRPr="00D47A80" w:rsidRDefault="00806440" w:rsidP="00806440">
      <w:pPr>
        <w:pStyle w:val="Normaltext"/>
      </w:pPr>
      <w:r w:rsidRPr="00D47A80">
        <w:t xml:space="preserve">Godkänns enligt instrumenthandledning </w:t>
      </w:r>
      <w:r w:rsidRPr="00D47A80">
        <w:sym w:font="Symbol" w:char="F05B"/>
      </w:r>
      <w:r w:rsidRPr="00D47A80">
        <w:t>8</w:t>
      </w:r>
      <w:r w:rsidRPr="00D47A80">
        <w:sym w:font="Symbol" w:char="F05D"/>
      </w:r>
      <w:r w:rsidRPr="00D47A80">
        <w:t xml:space="preserve">. Prov med resultat &gt; 3,9 mmol/L analyseras automatiskt om med annan spädning </w:t>
      </w:r>
      <w:r w:rsidRPr="00D47A80">
        <w:sym w:font="Symbol" w:char="F05B"/>
      </w:r>
      <w:r w:rsidRPr="00D47A80">
        <w:t>3</w:t>
      </w:r>
      <w:r w:rsidRPr="00D47A80">
        <w:sym w:font="Symbol" w:char="F05D"/>
      </w:r>
      <w:r w:rsidRPr="00D47A80">
        <w:t>.</w:t>
      </w:r>
    </w:p>
    <w:p w:rsidR="00806440" w:rsidRPr="00D47A80" w:rsidRDefault="00806440" w:rsidP="00806440">
      <w:pPr>
        <w:pStyle w:val="Normaltext"/>
      </w:pPr>
      <w:r w:rsidRPr="00D47A80">
        <w:t>Autovalideringsområde: 0,50 – 3,9 mmol/L.</w:t>
      </w:r>
      <w:r w:rsidRPr="00D47A80">
        <w:rPr>
          <w:noProof/>
          <w:lang w:eastAsia="en-GB"/>
        </w:rPr>
        <w:t xml:space="preserve"> </w:t>
      </w:r>
    </w:p>
    <w:p w:rsidR="00806440" w:rsidRPr="00D47A80" w:rsidRDefault="00806440" w:rsidP="00806440">
      <w:pPr>
        <w:pStyle w:val="Rubrik2"/>
        <w:rPr>
          <w:rFonts w:ascii="Arial" w:hAnsi="Arial"/>
        </w:rPr>
      </w:pPr>
      <w:r w:rsidRPr="00D47A80">
        <w:rPr>
          <w:rFonts w:ascii="Arial" w:hAnsi="Arial"/>
        </w:rPr>
        <w:t>Svarsrapportering</w:t>
      </w:r>
    </w:p>
    <w:p w:rsidR="00806440" w:rsidRPr="00D47A80" w:rsidRDefault="00806440" w:rsidP="00806440">
      <w:pPr>
        <w:pStyle w:val="Normaltext"/>
      </w:pPr>
      <w:r w:rsidRPr="00D47A80">
        <w:t>Svar anges i mmol/L.</w:t>
      </w:r>
    </w:p>
    <w:p w:rsidR="00806440" w:rsidRPr="00D47A80" w:rsidRDefault="00806440" w:rsidP="00806440">
      <w:pPr>
        <w:pStyle w:val="Normaltext"/>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1772"/>
        <w:gridCol w:w="4111"/>
      </w:tblGrid>
      <w:tr w:rsidR="00806440" w:rsidRPr="00D47A80" w:rsidTr="005C7C73">
        <w:tc>
          <w:tcPr>
            <w:tcW w:w="1772" w:type="dxa"/>
          </w:tcPr>
          <w:p w:rsidR="00806440" w:rsidRPr="00D47A80" w:rsidRDefault="00806440" w:rsidP="005C7C73">
            <w:pPr>
              <w:pStyle w:val="Tabellrubrik"/>
              <w:ind w:right="284"/>
              <w:jc w:val="right"/>
              <w:rPr>
                <w:i w:val="0"/>
                <w:szCs w:val="24"/>
              </w:rPr>
            </w:pPr>
            <w:r w:rsidRPr="00D47A80">
              <w:rPr>
                <w:i w:val="0"/>
                <w:szCs w:val="24"/>
              </w:rPr>
              <w:t>Intervall</w:t>
            </w:r>
          </w:p>
        </w:tc>
        <w:tc>
          <w:tcPr>
            <w:tcW w:w="4111" w:type="dxa"/>
          </w:tcPr>
          <w:p w:rsidR="00806440" w:rsidRPr="00D47A80" w:rsidRDefault="00806440" w:rsidP="005C7C73">
            <w:pPr>
              <w:pStyle w:val="Tabellrubrik"/>
              <w:rPr>
                <w:i w:val="0"/>
                <w:szCs w:val="24"/>
              </w:rPr>
            </w:pPr>
            <w:r w:rsidRPr="00D47A80">
              <w:rPr>
                <w:i w:val="0"/>
                <w:szCs w:val="24"/>
              </w:rPr>
              <w:t>Svarsrutin</w:t>
            </w:r>
          </w:p>
        </w:tc>
      </w:tr>
      <w:tr w:rsidR="00806440" w:rsidRPr="00D47A80" w:rsidTr="005C7C73">
        <w:tc>
          <w:tcPr>
            <w:tcW w:w="1772" w:type="dxa"/>
          </w:tcPr>
          <w:p w:rsidR="00806440" w:rsidRPr="00D47A80" w:rsidRDefault="00806440" w:rsidP="005C7C73">
            <w:pPr>
              <w:pStyle w:val="Tabell"/>
              <w:ind w:right="284"/>
              <w:jc w:val="right"/>
              <w:rPr>
                <w:szCs w:val="24"/>
              </w:rPr>
            </w:pPr>
            <w:r w:rsidRPr="00D47A80">
              <w:rPr>
                <w:szCs w:val="24"/>
              </w:rPr>
              <w:t>&lt; 0,10</w:t>
            </w:r>
          </w:p>
        </w:tc>
        <w:tc>
          <w:tcPr>
            <w:tcW w:w="4111" w:type="dxa"/>
          </w:tcPr>
          <w:p w:rsidR="00806440" w:rsidRPr="00D47A80" w:rsidRDefault="00806440" w:rsidP="005C7C73">
            <w:pPr>
              <w:pStyle w:val="Tabell"/>
              <w:rPr>
                <w:szCs w:val="24"/>
              </w:rPr>
            </w:pPr>
            <w:r w:rsidRPr="00D47A80">
              <w:rPr>
                <w:szCs w:val="24"/>
              </w:rPr>
              <w:t xml:space="preserve">svaret går ut som ”&lt; </w:t>
            </w:r>
            <w:smartTag w:uri="urn:schemas-microsoft-com:office:smarttags" w:element="metricconverter">
              <w:smartTagPr>
                <w:attr w:name="ProductID" w:val="0,10”"/>
              </w:smartTagPr>
              <w:r w:rsidRPr="00D47A80">
                <w:rPr>
                  <w:szCs w:val="24"/>
                </w:rPr>
                <w:t>0,10”</w:t>
              </w:r>
            </w:smartTag>
          </w:p>
        </w:tc>
      </w:tr>
      <w:tr w:rsidR="00806440" w:rsidRPr="00D47A80" w:rsidTr="005C7C73">
        <w:tc>
          <w:tcPr>
            <w:tcW w:w="1772" w:type="dxa"/>
          </w:tcPr>
          <w:p w:rsidR="00806440" w:rsidRPr="00D47A80" w:rsidRDefault="00806440" w:rsidP="005C7C73">
            <w:pPr>
              <w:pStyle w:val="Tabell"/>
              <w:ind w:right="284"/>
              <w:jc w:val="right"/>
              <w:rPr>
                <w:szCs w:val="24"/>
              </w:rPr>
            </w:pPr>
            <w:r w:rsidRPr="00D47A80">
              <w:rPr>
                <w:szCs w:val="24"/>
              </w:rPr>
              <w:t>0,10 – 0,99</w:t>
            </w:r>
          </w:p>
        </w:tc>
        <w:tc>
          <w:tcPr>
            <w:tcW w:w="4111" w:type="dxa"/>
          </w:tcPr>
          <w:p w:rsidR="00806440" w:rsidRPr="00D47A80" w:rsidRDefault="00806440" w:rsidP="005C7C73">
            <w:pPr>
              <w:pStyle w:val="Tabell"/>
              <w:rPr>
                <w:szCs w:val="24"/>
              </w:rPr>
            </w:pPr>
            <w:r w:rsidRPr="00D47A80">
              <w:rPr>
                <w:szCs w:val="24"/>
              </w:rPr>
              <w:t>2 decimaler</w:t>
            </w:r>
          </w:p>
        </w:tc>
      </w:tr>
      <w:tr w:rsidR="00806440" w:rsidRPr="00D47A80" w:rsidTr="005C7C73">
        <w:tc>
          <w:tcPr>
            <w:tcW w:w="1772" w:type="dxa"/>
          </w:tcPr>
          <w:p w:rsidR="00806440" w:rsidRPr="00D47A80" w:rsidRDefault="00806440" w:rsidP="005C7C73">
            <w:pPr>
              <w:pStyle w:val="Tabell"/>
              <w:ind w:right="284"/>
              <w:jc w:val="right"/>
              <w:rPr>
                <w:szCs w:val="24"/>
              </w:rPr>
            </w:pPr>
            <w:r w:rsidRPr="00D47A80">
              <w:rPr>
                <w:szCs w:val="24"/>
              </w:rPr>
              <w:t>1,0 – 9,9</w:t>
            </w:r>
          </w:p>
        </w:tc>
        <w:tc>
          <w:tcPr>
            <w:tcW w:w="4111" w:type="dxa"/>
          </w:tcPr>
          <w:p w:rsidR="00806440" w:rsidRPr="00D47A80" w:rsidRDefault="00806440" w:rsidP="005C7C73">
            <w:pPr>
              <w:pStyle w:val="Tabell"/>
              <w:rPr>
                <w:szCs w:val="24"/>
              </w:rPr>
            </w:pPr>
            <w:r w:rsidRPr="00D47A80">
              <w:rPr>
                <w:szCs w:val="24"/>
              </w:rPr>
              <w:t>1 decimal</w:t>
            </w:r>
          </w:p>
        </w:tc>
      </w:tr>
      <w:tr w:rsidR="00806440" w:rsidRPr="00D47A80" w:rsidTr="005C7C73">
        <w:tc>
          <w:tcPr>
            <w:tcW w:w="1772" w:type="dxa"/>
          </w:tcPr>
          <w:p w:rsidR="00806440" w:rsidRPr="00D47A80" w:rsidRDefault="00806440" w:rsidP="005C7C73">
            <w:pPr>
              <w:pStyle w:val="Tabell"/>
              <w:ind w:right="284"/>
              <w:jc w:val="right"/>
              <w:rPr>
                <w:szCs w:val="24"/>
              </w:rPr>
            </w:pPr>
            <w:r w:rsidRPr="00D47A80">
              <w:rPr>
                <w:szCs w:val="24"/>
              </w:rPr>
              <w:t>10 – 999</w:t>
            </w:r>
          </w:p>
        </w:tc>
        <w:tc>
          <w:tcPr>
            <w:tcW w:w="4111" w:type="dxa"/>
          </w:tcPr>
          <w:p w:rsidR="00806440" w:rsidRPr="00D47A80" w:rsidRDefault="00806440" w:rsidP="005C7C73">
            <w:pPr>
              <w:pStyle w:val="Tabell"/>
              <w:rPr>
                <w:szCs w:val="24"/>
              </w:rPr>
            </w:pPr>
            <w:r w:rsidRPr="00D47A80">
              <w:rPr>
                <w:szCs w:val="24"/>
              </w:rPr>
              <w:t>Heltal</w:t>
            </w:r>
          </w:p>
        </w:tc>
      </w:tr>
    </w:tbl>
    <w:p w:rsidR="00806440" w:rsidRPr="00D47A80" w:rsidRDefault="00806440" w:rsidP="00806440">
      <w:pPr>
        <w:pStyle w:val="Normaltext"/>
      </w:pPr>
    </w:p>
    <w:p w:rsidR="00806440" w:rsidRPr="00D47A80" w:rsidRDefault="00806440" w:rsidP="00806440">
      <w:pPr>
        <w:pStyle w:val="Normaltext"/>
      </w:pPr>
      <w:r w:rsidRPr="00D47A80">
        <w:t>Larmgränser saknas.</w:t>
      </w:r>
    </w:p>
    <w:p w:rsidR="00806440" w:rsidRPr="00D47A80" w:rsidRDefault="00806440" w:rsidP="00806440">
      <w:pPr>
        <w:pStyle w:val="Rubrik2"/>
        <w:rPr>
          <w:rFonts w:ascii="Arial" w:hAnsi="Arial"/>
        </w:rPr>
      </w:pPr>
      <w:r w:rsidRPr="00D47A80">
        <w:rPr>
          <w:rFonts w:ascii="Arial" w:hAnsi="Arial"/>
        </w:rPr>
        <w:t>Säkerhetsföreskrifter</w:t>
      </w:r>
    </w:p>
    <w:p w:rsidR="00806440" w:rsidRPr="00D47A80" w:rsidRDefault="00806440" w:rsidP="00806440">
      <w:pPr>
        <w:pStyle w:val="Normaltext"/>
      </w:pPr>
      <w:r w:rsidRPr="00D47A80">
        <w:t xml:space="preserve">Avfall från instrumentet, se instrumenthandledning </w:t>
      </w:r>
      <w:r w:rsidRPr="00D47A80">
        <w:sym w:font="Symbol" w:char="F05B"/>
      </w:r>
      <w:r w:rsidRPr="00D47A80">
        <w:t>8</w:t>
      </w:r>
      <w:r w:rsidRPr="00D47A80">
        <w:sym w:font="Symbol" w:char="F05D"/>
      </w:r>
      <w:r w:rsidRPr="00D47A80">
        <w:t>.</w:t>
      </w:r>
    </w:p>
    <w:p w:rsidR="00806440" w:rsidRPr="00D47A80" w:rsidRDefault="00806440" w:rsidP="00806440">
      <w:pPr>
        <w:pStyle w:val="Rubrik2"/>
        <w:rPr>
          <w:rFonts w:ascii="Arial" w:hAnsi="Arial"/>
        </w:rPr>
      </w:pPr>
      <w:r w:rsidRPr="00D47A80">
        <w:rPr>
          <w:rFonts w:ascii="Arial" w:hAnsi="Arial"/>
        </w:rPr>
        <w:t>Författare</w:t>
      </w:r>
    </w:p>
    <w:p w:rsidR="00806440" w:rsidRPr="00D47A80" w:rsidRDefault="00806440" w:rsidP="00806440">
      <w:pPr>
        <w:pStyle w:val="Normaltext"/>
      </w:pPr>
      <w:r w:rsidRPr="00D47A80">
        <w:t>Ulf Ekström, medicinskt ansvarig, Allmänkemi</w:t>
      </w:r>
    </w:p>
    <w:p w:rsidR="00806440" w:rsidRPr="00D47A80" w:rsidRDefault="00806440" w:rsidP="00806440">
      <w:pPr>
        <w:pStyle w:val="Normaltext"/>
      </w:pPr>
      <w:r w:rsidRPr="00D47A80">
        <w:t>Sten-Erik Bäck, processledare, Allmänkemi</w:t>
      </w:r>
    </w:p>
    <w:p w:rsidR="00806440" w:rsidRPr="00D47A80" w:rsidRDefault="00806440" w:rsidP="00806440">
      <w:pPr>
        <w:pStyle w:val="Normaltext"/>
      </w:pPr>
      <w:r w:rsidRPr="00D47A80">
        <w:t>Teresia Langvad, metodansvarig</w:t>
      </w:r>
    </w:p>
    <w:bookmarkEnd w:id="5"/>
    <w:p w:rsidR="00F13F05" w:rsidRPr="00806440" w:rsidRDefault="00F13F05" w:rsidP="00806440">
      <w:pPr>
        <w:pStyle w:val="Rubrik2"/>
        <w:rPr>
          <w:rFonts w:ascii="Arial" w:hAnsi="Arial"/>
          <w:sz w:val="24"/>
          <w:szCs w:val="24"/>
        </w:rPr>
      </w:pPr>
    </w:p>
    <w:sectPr w:rsidR="00F13F05" w:rsidRPr="00806440" w:rsidSect="00740A92">
      <w:type w:val="continuous"/>
      <w:pgSz w:w="11906" w:h="16838"/>
      <w:pgMar w:top="1418" w:right="1418" w:bottom="851" w:left="1418" w:header="709" w:footer="23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23A" w:rsidRDefault="0083723A">
      <w:r>
        <w:separator/>
      </w:r>
    </w:p>
  </w:endnote>
  <w:endnote w:type="continuationSeparator" w:id="0">
    <w:p w:rsidR="0083723A" w:rsidRDefault="0083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ic L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zuka Gothic Pro H">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9C9" w:rsidRDefault="004069C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Look w:val="01E0" w:firstRow="1" w:lastRow="1" w:firstColumn="1" w:lastColumn="1" w:noHBand="0" w:noVBand="0"/>
    </w:tblPr>
    <w:tblGrid>
      <w:gridCol w:w="2808"/>
      <w:gridCol w:w="4202"/>
      <w:gridCol w:w="2458"/>
    </w:tblGrid>
    <w:tr w:rsidR="00A34F31" w:rsidRPr="00E001FA" w:rsidTr="00037AAF">
      <w:trPr>
        <w:trHeight w:val="436"/>
      </w:trPr>
      <w:tc>
        <w:tcPr>
          <w:tcW w:w="2808" w:type="dxa"/>
        </w:tcPr>
        <w:p w:rsidR="00A34F31" w:rsidRPr="00D329DD" w:rsidRDefault="00A34F31" w:rsidP="00037AAF">
          <w:pPr>
            <w:tabs>
              <w:tab w:val="center" w:pos="4536"/>
              <w:tab w:val="right" w:pos="9072"/>
            </w:tabs>
            <w:spacing w:after="0"/>
            <w:rPr>
              <w:rFonts w:ascii="Arial" w:hAnsi="Arial" w:cs="Arial"/>
              <w:sz w:val="16"/>
              <w:szCs w:val="16"/>
            </w:rPr>
          </w:pPr>
          <w:r w:rsidRPr="00D329DD">
            <w:rPr>
              <w:rFonts w:ascii="Arial" w:hAnsi="Arial" w:cs="Arial"/>
              <w:sz w:val="16"/>
              <w:szCs w:val="16"/>
            </w:rPr>
            <w:t>Utarbetad av</w:t>
          </w:r>
        </w:p>
        <w:p w:rsidR="00A34F31" w:rsidRPr="00E001FA" w:rsidRDefault="00D47A80" w:rsidP="00037AAF">
          <w:pPr>
            <w:tabs>
              <w:tab w:val="center" w:pos="4536"/>
              <w:tab w:val="right" w:pos="9072"/>
            </w:tabs>
            <w:spacing w:after="0"/>
            <w:rPr>
              <w:rFonts w:ascii="Arial" w:hAnsi="Arial" w:cs="Arial"/>
              <w:sz w:val="16"/>
              <w:szCs w:val="16"/>
            </w:rPr>
          </w:pPr>
          <w:sdt>
            <w:sdtPr>
              <w:rPr>
                <w:rFonts w:ascii="Arial" w:hAnsi="Arial" w:cs="Arial"/>
                <w:sz w:val="16"/>
                <w:szCs w:val="16"/>
              </w:rPr>
              <w:tag w:val="CF_author"/>
              <w:id w:val="10003"/>
              <w:lock w:val="contentLocked"/>
              <w:dataBinding w:prefixMappings="xmlns:gbs='http://www.software-innovation.no/growBusinessDocument'" w:xpath="/gbs:GrowBusinessDocument/gbs:CF_author[@gbs:key='10003']" w:storeItemID="{E03F5186-6D59-45C4-AEA2-EAE6BF61D695}"/>
              <w:text/>
            </w:sdtPr>
            <w:sdtEndPr/>
            <w:sdtContent>
              <w:r w:rsidR="000C0C21">
                <w:rPr>
                  <w:rFonts w:ascii="Arial" w:hAnsi="Arial" w:cs="Arial"/>
                  <w:sz w:val="16"/>
                  <w:szCs w:val="16"/>
                </w:rPr>
                <w:t xml:space="preserve">  </w:t>
              </w:r>
            </w:sdtContent>
          </w:sdt>
        </w:p>
      </w:tc>
      <w:tc>
        <w:tcPr>
          <w:tcW w:w="4202" w:type="dxa"/>
        </w:tcPr>
        <w:p w:rsidR="00A34F31" w:rsidRPr="00E001FA" w:rsidRDefault="00A34F31" w:rsidP="00037AAF">
          <w:pPr>
            <w:tabs>
              <w:tab w:val="center" w:pos="4536"/>
              <w:tab w:val="right" w:pos="9072"/>
            </w:tabs>
            <w:spacing w:after="0"/>
            <w:rPr>
              <w:rFonts w:ascii="Arial" w:hAnsi="Arial" w:cs="Arial"/>
              <w:sz w:val="16"/>
              <w:szCs w:val="16"/>
            </w:rPr>
          </w:pPr>
          <w:r w:rsidRPr="00E001FA">
            <w:rPr>
              <w:rFonts w:ascii="Arial" w:hAnsi="Arial" w:cs="Arial"/>
              <w:sz w:val="16"/>
              <w:szCs w:val="16"/>
            </w:rPr>
            <w:t>Dokumentförvaltare</w:t>
          </w:r>
        </w:p>
        <w:p w:rsidR="00A34F31" w:rsidRPr="00E001FA" w:rsidRDefault="00D47A80" w:rsidP="00037AAF">
          <w:pPr>
            <w:tabs>
              <w:tab w:val="center" w:pos="4536"/>
              <w:tab w:val="right" w:pos="9072"/>
            </w:tabs>
            <w:spacing w:after="0"/>
            <w:rPr>
              <w:rFonts w:ascii="Arial" w:hAnsi="Arial" w:cs="Arial"/>
              <w:sz w:val="16"/>
              <w:szCs w:val="16"/>
            </w:rPr>
          </w:pPr>
          <w:sdt>
            <w:sdtPr>
              <w:rPr>
                <w:rFonts w:ascii="Arial" w:hAnsi="Arial" w:cs="Arial"/>
                <w:sz w:val="16"/>
                <w:szCs w:val="16"/>
              </w:rPr>
              <w:tag w:val="OurRef.Name"/>
              <w:id w:val="10004"/>
              <w:lock w:val="contentLocked"/>
              <w:dataBinding w:prefixMappings="xmlns:gbs='http://www.software-innovation.no/growBusinessDocument'" w:xpath="/gbs:GrowBusinessDocument/gbs:OurRef.Name[@gbs:key='10004']" w:storeItemID="{E03F5186-6D59-45C4-AEA2-EAE6BF61D695}"/>
              <w:text/>
            </w:sdtPr>
            <w:sdtEndPr/>
            <w:sdtContent>
              <w:r w:rsidR="000C0C21">
                <w:rPr>
                  <w:rFonts w:ascii="Arial" w:hAnsi="Arial" w:cs="Arial"/>
                  <w:sz w:val="16"/>
                  <w:szCs w:val="16"/>
                </w:rPr>
                <w:t>Sten-Erik Bäck</w:t>
              </w:r>
            </w:sdtContent>
          </w:sdt>
          <w:r w:rsidR="00A34F31" w:rsidRPr="00E001FA">
            <w:rPr>
              <w:rFonts w:ascii="Arial" w:hAnsi="Arial" w:cs="Arial"/>
              <w:sz w:val="16"/>
              <w:szCs w:val="16"/>
            </w:rPr>
            <w:t xml:space="preserve"> </w:t>
          </w:r>
          <w:sdt>
            <w:sdtPr>
              <w:rPr>
                <w:rFonts w:ascii="Arial" w:hAnsi="Arial" w:cs="Arial"/>
                <w:sz w:val="16"/>
                <w:szCs w:val="16"/>
              </w:rPr>
              <w:tag w:val="OurRef.No3"/>
              <w:id w:val="10005"/>
              <w:lock w:val="contentLocked"/>
              <w:dataBinding w:prefixMappings="xmlns:gbs='http://www.software-innovation.no/growBusinessDocument'" w:xpath="/gbs:GrowBusinessDocument/gbs:OurRef.No3[@gbs:key='10005']" w:storeItemID="{E03F5186-6D59-45C4-AEA2-EAE6BF61D695}"/>
              <w:text/>
            </w:sdtPr>
            <w:sdtEndPr/>
            <w:sdtContent>
              <w:r w:rsidR="000C0C21">
                <w:rPr>
                  <w:rFonts w:ascii="Arial" w:hAnsi="Arial" w:cs="Arial"/>
                  <w:sz w:val="16"/>
                  <w:szCs w:val="16"/>
                </w:rPr>
                <w:t>102513</w:t>
              </w:r>
            </w:sdtContent>
          </w:sdt>
        </w:p>
      </w:tc>
      <w:tc>
        <w:tcPr>
          <w:tcW w:w="2458" w:type="dxa"/>
        </w:tcPr>
        <w:p w:rsidR="00A34F31" w:rsidRPr="00E001FA" w:rsidRDefault="00A34F31" w:rsidP="00037AAF">
          <w:pPr>
            <w:tabs>
              <w:tab w:val="center" w:pos="4536"/>
              <w:tab w:val="right" w:pos="9072"/>
            </w:tabs>
            <w:spacing w:after="0"/>
            <w:rPr>
              <w:rFonts w:ascii="Arial" w:hAnsi="Arial" w:cs="Arial"/>
              <w:sz w:val="16"/>
              <w:szCs w:val="16"/>
            </w:rPr>
          </w:pPr>
          <w:r w:rsidRPr="00E001FA">
            <w:rPr>
              <w:rFonts w:ascii="Arial" w:hAnsi="Arial" w:cs="Arial"/>
              <w:sz w:val="16"/>
              <w:szCs w:val="16"/>
            </w:rPr>
            <w:t>Dokument id</w:t>
          </w:r>
        </w:p>
        <w:sdt>
          <w:sdtPr>
            <w:rPr>
              <w:rFonts w:ascii="Arial" w:hAnsi="Arial" w:cs="Arial"/>
              <w:sz w:val="16"/>
              <w:szCs w:val="16"/>
            </w:rPr>
            <w:tag w:val="DocumentNumber"/>
            <w:id w:val="10006"/>
            <w:lock w:val="contentLocked"/>
            <w:dataBinding w:prefixMappings="xmlns:gbs='http://www.software-innovation.no/growBusinessDocument'" w:xpath="/gbs:GrowBusinessDocument/gbs:DocumentNumber[@gbs:key='10006']" w:storeItemID="{E03F5186-6D59-45C4-AEA2-EAE6BF61D695}"/>
            <w:text/>
          </w:sdtPr>
          <w:sdtEndPr/>
          <w:sdtContent>
            <w:p w:rsidR="00A34F31" w:rsidRPr="00E001FA" w:rsidRDefault="00A34F31" w:rsidP="00037AAF">
              <w:pPr>
                <w:tabs>
                  <w:tab w:val="center" w:pos="4536"/>
                  <w:tab w:val="right" w:pos="9072"/>
                </w:tabs>
                <w:spacing w:after="0"/>
                <w:rPr>
                  <w:rFonts w:ascii="Arial" w:hAnsi="Arial" w:cs="Arial"/>
                  <w:b/>
                  <w:sz w:val="16"/>
                  <w:szCs w:val="16"/>
                </w:rPr>
              </w:pPr>
              <w:r>
                <w:rPr>
                  <w:rFonts w:ascii="Arial" w:hAnsi="Arial" w:cs="Arial"/>
                  <w:sz w:val="16"/>
                  <w:szCs w:val="16"/>
                </w:rPr>
                <w:t>C-4675</w:t>
              </w:r>
            </w:p>
          </w:sdtContent>
        </w:sdt>
      </w:tc>
    </w:tr>
  </w:tbl>
  <w:p w:rsidR="00A34F31" w:rsidRPr="00682C17" w:rsidRDefault="00A34F31" w:rsidP="00A34F31">
    <w:pPr>
      <w:tabs>
        <w:tab w:val="center" w:pos="4536"/>
        <w:tab w:val="right" w:pos="9072"/>
      </w:tabs>
      <w:spacing w:after="60"/>
      <w:jc w:val="center"/>
      <w:rPr>
        <w:rFonts w:ascii="Arial" w:hAnsi="Arial" w:cs="Arial"/>
        <w:color w:val="C00000"/>
        <w:sz w:val="16"/>
        <w:szCs w:val="16"/>
      </w:rPr>
    </w:pPr>
    <w:bookmarkStart w:id="3" w:name="OLE_LINK1"/>
    <w:bookmarkStart w:id="4" w:name="OLE_LINK2"/>
    <w:r w:rsidRPr="009B5AD3">
      <w:rPr>
        <w:rFonts w:ascii="Arial" w:hAnsi="Arial" w:cs="Arial"/>
        <w:color w:val="C00000"/>
        <w:sz w:val="16"/>
        <w:szCs w:val="16"/>
      </w:rPr>
      <w:t xml:space="preserve">Original lagras elektroniskt! </w:t>
    </w:r>
    <w:r>
      <w:rPr>
        <w:rFonts w:ascii="Arial" w:hAnsi="Arial" w:cs="Arial"/>
        <w:color w:val="C00000"/>
        <w:sz w:val="16"/>
        <w:szCs w:val="16"/>
      </w:rPr>
      <w:t xml:space="preserve">Användaren ansvarar för att gällande revision används. </w:t>
    </w:r>
    <w:bookmarkEnd w:id="3"/>
    <w:bookmarkEnd w:id="4"/>
  </w:p>
  <w:p w:rsidR="003548AC" w:rsidRPr="00A34F31" w:rsidRDefault="003548AC" w:rsidP="00A34F31">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9C9" w:rsidRDefault="004069C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23A" w:rsidRDefault="0083723A">
      <w:r>
        <w:separator/>
      </w:r>
    </w:p>
  </w:footnote>
  <w:footnote w:type="continuationSeparator" w:id="0">
    <w:p w:rsidR="0083723A" w:rsidRDefault="00837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9C9" w:rsidRDefault="004069C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889" w:type="dxa"/>
      <w:tblLayout w:type="fixed"/>
      <w:tblLook w:val="04A0" w:firstRow="1" w:lastRow="0" w:firstColumn="1" w:lastColumn="0" w:noHBand="0" w:noVBand="1"/>
    </w:tblPr>
    <w:tblGrid>
      <w:gridCol w:w="3369"/>
      <w:gridCol w:w="543"/>
      <w:gridCol w:w="1865"/>
      <w:gridCol w:w="427"/>
      <w:gridCol w:w="1417"/>
      <w:gridCol w:w="970"/>
      <w:gridCol w:w="1298"/>
    </w:tblGrid>
    <w:tr w:rsidR="00A34F31" w:rsidTr="00037AAF">
      <w:tc>
        <w:tcPr>
          <w:tcW w:w="3912" w:type="dxa"/>
          <w:gridSpan w:val="2"/>
          <w:tcBorders>
            <w:top w:val="nil"/>
            <w:left w:val="nil"/>
            <w:bottom w:val="nil"/>
            <w:right w:val="nil"/>
          </w:tcBorders>
        </w:tcPr>
        <w:p w:rsidR="00A34F31" w:rsidRDefault="00A34F31" w:rsidP="00037AAF">
          <w:pPr>
            <w:tabs>
              <w:tab w:val="center" w:pos="4536"/>
              <w:tab w:val="right" w:pos="9072"/>
            </w:tabs>
            <w:spacing w:after="60"/>
            <w:rPr>
              <w:rFonts w:ascii="Arial" w:hAnsi="Arial" w:cs="Arial"/>
              <w:color w:val="C00000"/>
              <w:sz w:val="16"/>
              <w:szCs w:val="16"/>
            </w:rPr>
          </w:pPr>
          <w:r>
            <w:rPr>
              <w:rFonts w:ascii="Arial" w:hAnsi="Arial" w:cs="Arial"/>
              <w:b/>
            </w:rPr>
            <w:t>Medicinsk service</w:t>
          </w:r>
        </w:p>
      </w:tc>
      <w:tc>
        <w:tcPr>
          <w:tcW w:w="1865" w:type="dxa"/>
          <w:tcBorders>
            <w:top w:val="nil"/>
            <w:left w:val="nil"/>
            <w:bottom w:val="nil"/>
            <w:right w:val="nil"/>
          </w:tcBorders>
        </w:tcPr>
        <w:sdt>
          <w:sdtPr>
            <w:rPr>
              <w:rFonts w:ascii="Arial" w:hAnsi="Arial" w:cs="Arial"/>
              <w:sz w:val="16"/>
              <w:szCs w:val="16"/>
            </w:rPr>
            <w:tag w:val="CF_placement"/>
            <w:id w:val="10001"/>
            <w:lock w:val="contentLocked"/>
            <w:placeholder>
              <w:docPart w:val="A1E0F513A39942529FFA8D800FED3414"/>
            </w:placeholder>
            <w:dataBinding w:prefixMappings="xmlns:gbs='http://www.software-innovation.no/growBusinessDocument'" w:xpath="/gbs:GrowBusinessDocument/gbs:CF_placement[@gbs:key='10001']" w:storeItemID="{E03F5186-6D59-45C4-AEA2-EAE6BF61D695}"/>
            <w:text w:multiLine="1"/>
          </w:sdtPr>
          <w:sdtEndPr/>
          <w:sdtContent>
            <w:p w:rsidR="00A34F31" w:rsidRPr="00E512C4" w:rsidRDefault="00D104B6" w:rsidP="00037AAF">
              <w:pPr>
                <w:tabs>
                  <w:tab w:val="center" w:pos="4536"/>
                  <w:tab w:val="right" w:pos="9072"/>
                </w:tabs>
                <w:spacing w:after="60"/>
                <w:rPr>
                  <w:rFonts w:ascii="Arial" w:hAnsi="Arial" w:cs="Arial"/>
                  <w:sz w:val="16"/>
                  <w:szCs w:val="16"/>
                </w:rPr>
              </w:pPr>
              <w:r>
                <w:rPr>
                  <w:rFonts w:ascii="Arial" w:hAnsi="Arial" w:cs="Arial"/>
                  <w:sz w:val="16"/>
                  <w:szCs w:val="16"/>
                </w:rPr>
                <w:br/>
                <w:t xml:space="preserve">  </w:t>
              </w:r>
            </w:p>
          </w:sdtContent>
        </w:sdt>
      </w:tc>
      <w:tc>
        <w:tcPr>
          <w:tcW w:w="427" w:type="dxa"/>
          <w:tcBorders>
            <w:top w:val="nil"/>
            <w:left w:val="nil"/>
            <w:bottom w:val="nil"/>
          </w:tcBorders>
        </w:tcPr>
        <w:p w:rsidR="00A34F31" w:rsidRPr="00912C48" w:rsidRDefault="00A34F31" w:rsidP="00037AAF">
          <w:pPr>
            <w:pStyle w:val="Ingetavstnd"/>
            <w:rPr>
              <w:rFonts w:ascii="Arial" w:hAnsi="Arial" w:cs="Arial"/>
              <w:sz w:val="18"/>
              <w:lang w:eastAsia="sv-SE"/>
            </w:rPr>
          </w:pPr>
        </w:p>
      </w:tc>
      <w:tc>
        <w:tcPr>
          <w:tcW w:w="1417" w:type="dxa"/>
          <w:tcBorders>
            <w:bottom w:val="nil"/>
            <w:right w:val="nil"/>
          </w:tcBorders>
        </w:tcPr>
        <w:p w:rsidR="00A34F31" w:rsidRPr="00912C48" w:rsidRDefault="00A34F31" w:rsidP="00037AAF">
          <w:pPr>
            <w:pStyle w:val="Ingetavstnd"/>
            <w:rPr>
              <w:rFonts w:ascii="Arial" w:hAnsi="Arial" w:cs="Arial"/>
              <w:sz w:val="16"/>
              <w:lang w:eastAsia="sv-SE"/>
            </w:rPr>
          </w:pPr>
          <w:r w:rsidRPr="00912C48">
            <w:rPr>
              <w:rFonts w:ascii="Arial" w:hAnsi="Arial" w:cs="Arial"/>
              <w:sz w:val="16"/>
              <w:lang w:eastAsia="sv-SE"/>
            </w:rPr>
            <w:t>Gäller from</w:t>
          </w:r>
        </w:p>
        <w:p w:rsidR="00A34F31" w:rsidRPr="00912C48" w:rsidRDefault="00A34F31" w:rsidP="00037AAF">
          <w:pPr>
            <w:pStyle w:val="Ingetavstnd"/>
            <w:rPr>
              <w:rFonts w:ascii="Arial" w:hAnsi="Arial" w:cs="Arial"/>
              <w:sz w:val="16"/>
              <w:lang w:eastAsia="sv-SE"/>
            </w:rPr>
          </w:pPr>
          <w:bookmarkStart w:id="0" w:name="p360_giltigfrom"/>
          <w:r>
            <w:t>2018-02-01</w:t>
          </w:r>
          <w:bookmarkEnd w:id="0"/>
        </w:p>
      </w:tc>
      <w:tc>
        <w:tcPr>
          <w:tcW w:w="970" w:type="dxa"/>
          <w:tcBorders>
            <w:left w:val="nil"/>
            <w:bottom w:val="nil"/>
            <w:right w:val="nil"/>
          </w:tcBorders>
        </w:tcPr>
        <w:p w:rsidR="00A34F31" w:rsidRPr="00912C48" w:rsidRDefault="00A34F31" w:rsidP="00037AAF">
          <w:pPr>
            <w:pStyle w:val="Ingetavstnd"/>
            <w:rPr>
              <w:rFonts w:ascii="Arial" w:hAnsi="Arial" w:cs="Arial"/>
              <w:sz w:val="16"/>
              <w:lang w:eastAsia="sv-SE"/>
            </w:rPr>
          </w:pPr>
          <w:r w:rsidRPr="00912C48">
            <w:rPr>
              <w:rFonts w:ascii="Arial" w:hAnsi="Arial" w:cs="Arial"/>
              <w:sz w:val="16"/>
              <w:lang w:eastAsia="sv-SE"/>
            </w:rPr>
            <w:t>Revision</w:t>
          </w:r>
        </w:p>
        <w:sdt>
          <w:sdtPr>
            <w:rPr>
              <w:rFonts w:ascii="Arial" w:hAnsi="Arial" w:cs="Arial"/>
              <w:sz w:val="16"/>
              <w:lang w:eastAsia="sv-SE"/>
            </w:rPr>
            <w:tag w:val="CF_workingrevision"/>
            <w:id w:val="10000"/>
            <w:lock w:val="contentLocked"/>
            <w:placeholder>
              <w:docPart w:val="E048DEBA894C46149505E4E1A2393A78"/>
            </w:placeholder>
            <w:dataBinding w:prefixMappings="xmlns:gbs='http://www.software-innovation.no/growBusinessDocument'" w:xpath="/gbs:GrowBusinessDocument/gbs:CF_workingrevision[@gbs:key='10000']" w:storeItemID="{E03F5186-6D59-45C4-AEA2-EAE6BF61D695}"/>
            <w:text/>
          </w:sdtPr>
          <w:sdtEndPr/>
          <w:sdtContent>
            <w:p w:rsidR="00A34F31" w:rsidRPr="00912C48" w:rsidRDefault="00360D4C" w:rsidP="00037AAF">
              <w:pPr>
                <w:pStyle w:val="Ingetavstnd"/>
                <w:rPr>
                  <w:rFonts w:ascii="Arial" w:hAnsi="Arial" w:cs="Arial"/>
                  <w:sz w:val="16"/>
                  <w:lang w:eastAsia="sv-SE"/>
                </w:rPr>
              </w:pPr>
              <w:r>
                <w:rPr>
                  <w:rFonts w:ascii="Arial" w:hAnsi="Arial" w:cs="Arial"/>
                  <w:sz w:val="16"/>
                  <w:lang w:eastAsia="sv-SE"/>
                </w:rPr>
                <w:t>07</w:t>
              </w:r>
            </w:p>
          </w:sdtContent>
        </w:sdt>
      </w:tc>
      <w:tc>
        <w:tcPr>
          <w:tcW w:w="1298" w:type="dxa"/>
          <w:tcBorders>
            <w:left w:val="nil"/>
            <w:bottom w:val="nil"/>
          </w:tcBorders>
        </w:tcPr>
        <w:p w:rsidR="00A34F31" w:rsidRPr="00912C48" w:rsidRDefault="00A34F31" w:rsidP="00037AAF">
          <w:pPr>
            <w:pStyle w:val="Ingetavstnd"/>
            <w:rPr>
              <w:rFonts w:ascii="Arial" w:hAnsi="Arial" w:cs="Arial"/>
              <w:sz w:val="16"/>
              <w:lang w:eastAsia="sv-SE"/>
            </w:rPr>
          </w:pPr>
          <w:r w:rsidRPr="00912C48">
            <w:rPr>
              <w:rFonts w:ascii="Arial" w:hAnsi="Arial" w:cs="Arial"/>
              <w:sz w:val="16"/>
              <w:lang w:eastAsia="sv-SE"/>
            </w:rPr>
            <w:t>Sida</w:t>
          </w:r>
        </w:p>
        <w:p w:rsidR="00A34F31" w:rsidRPr="00912C48" w:rsidRDefault="00A34F31" w:rsidP="00037AAF">
          <w:pPr>
            <w:pStyle w:val="Ingetavstnd"/>
            <w:rPr>
              <w:rFonts w:ascii="Arial" w:hAnsi="Arial" w:cs="Arial"/>
              <w:sz w:val="16"/>
              <w:lang w:eastAsia="sv-SE"/>
            </w:rPr>
          </w:pPr>
          <w:r w:rsidRPr="001A2F11">
            <w:rPr>
              <w:rFonts w:ascii="Arial" w:hAnsi="Arial" w:cs="Arial"/>
              <w:sz w:val="16"/>
              <w:szCs w:val="16"/>
              <w:lang w:eastAsia="sv-SE"/>
            </w:rPr>
            <w:fldChar w:fldCharType="begin"/>
          </w:r>
          <w:r w:rsidRPr="001A2F11">
            <w:rPr>
              <w:rFonts w:ascii="Arial" w:hAnsi="Arial" w:cs="Arial"/>
              <w:sz w:val="16"/>
              <w:szCs w:val="16"/>
              <w:lang w:eastAsia="sv-SE"/>
            </w:rPr>
            <w:instrText xml:space="preserve"> PAGE </w:instrText>
          </w:r>
          <w:r w:rsidRPr="001A2F11">
            <w:rPr>
              <w:rFonts w:ascii="Arial" w:hAnsi="Arial" w:cs="Arial"/>
              <w:sz w:val="16"/>
              <w:szCs w:val="16"/>
              <w:lang w:eastAsia="sv-SE"/>
            </w:rPr>
            <w:fldChar w:fldCharType="separate"/>
          </w:r>
          <w:r w:rsidR="00D47A80">
            <w:rPr>
              <w:rFonts w:ascii="Arial" w:hAnsi="Arial" w:cs="Arial"/>
              <w:noProof/>
              <w:sz w:val="16"/>
              <w:szCs w:val="16"/>
              <w:lang w:eastAsia="sv-SE"/>
            </w:rPr>
            <w:t>2</w:t>
          </w:r>
          <w:r w:rsidRPr="001A2F11">
            <w:rPr>
              <w:rFonts w:ascii="Arial" w:hAnsi="Arial" w:cs="Arial"/>
              <w:sz w:val="16"/>
              <w:szCs w:val="16"/>
              <w:lang w:eastAsia="sv-SE"/>
            </w:rPr>
            <w:fldChar w:fldCharType="end"/>
          </w:r>
          <w:r w:rsidRPr="001A2F11">
            <w:rPr>
              <w:rFonts w:ascii="Arial" w:hAnsi="Arial" w:cs="Arial"/>
              <w:sz w:val="16"/>
              <w:szCs w:val="16"/>
              <w:lang w:eastAsia="sv-SE"/>
            </w:rPr>
            <w:t>(</w:t>
          </w:r>
          <w:r w:rsidRPr="001A2F11">
            <w:rPr>
              <w:rFonts w:ascii="Arial" w:hAnsi="Arial" w:cs="Arial"/>
              <w:sz w:val="16"/>
              <w:szCs w:val="16"/>
              <w:lang w:eastAsia="sv-SE"/>
            </w:rPr>
            <w:fldChar w:fldCharType="begin"/>
          </w:r>
          <w:r w:rsidRPr="001A2F11">
            <w:rPr>
              <w:rFonts w:ascii="Arial" w:hAnsi="Arial" w:cs="Arial"/>
              <w:sz w:val="16"/>
              <w:szCs w:val="16"/>
              <w:lang w:eastAsia="sv-SE"/>
            </w:rPr>
            <w:instrText xml:space="preserve"> NUMPAGES </w:instrText>
          </w:r>
          <w:r w:rsidRPr="001A2F11">
            <w:rPr>
              <w:rFonts w:ascii="Arial" w:hAnsi="Arial" w:cs="Arial"/>
              <w:sz w:val="16"/>
              <w:szCs w:val="16"/>
              <w:lang w:eastAsia="sv-SE"/>
            </w:rPr>
            <w:fldChar w:fldCharType="separate"/>
          </w:r>
          <w:r w:rsidR="00D47A80">
            <w:rPr>
              <w:rFonts w:ascii="Arial" w:hAnsi="Arial" w:cs="Arial"/>
              <w:noProof/>
              <w:sz w:val="16"/>
              <w:szCs w:val="16"/>
              <w:lang w:eastAsia="sv-SE"/>
            </w:rPr>
            <w:t>6</w:t>
          </w:r>
          <w:r w:rsidRPr="001A2F11">
            <w:rPr>
              <w:rFonts w:ascii="Arial" w:hAnsi="Arial" w:cs="Arial"/>
              <w:sz w:val="16"/>
              <w:szCs w:val="16"/>
              <w:lang w:eastAsia="sv-SE"/>
            </w:rPr>
            <w:fldChar w:fldCharType="end"/>
          </w:r>
          <w:r w:rsidRPr="001A2F11">
            <w:rPr>
              <w:rFonts w:ascii="Arial" w:hAnsi="Arial" w:cs="Arial"/>
              <w:sz w:val="16"/>
              <w:szCs w:val="16"/>
              <w:lang w:eastAsia="sv-SE"/>
            </w:rPr>
            <w:t>)</w:t>
          </w:r>
        </w:p>
      </w:tc>
    </w:tr>
    <w:tr w:rsidR="00A34F31" w:rsidTr="00037AAF">
      <w:trPr>
        <w:trHeight w:val="232"/>
      </w:trPr>
      <w:tc>
        <w:tcPr>
          <w:tcW w:w="6204" w:type="dxa"/>
          <w:gridSpan w:val="4"/>
          <w:tcBorders>
            <w:top w:val="nil"/>
            <w:left w:val="nil"/>
            <w:bottom w:val="nil"/>
          </w:tcBorders>
        </w:tcPr>
        <w:sdt>
          <w:sdtPr>
            <w:rPr>
              <w:rFonts w:ascii="Arial" w:hAnsi="Arial" w:cs="Arial"/>
              <w:sz w:val="20"/>
              <w:szCs w:val="20"/>
              <w:lang w:eastAsia="sv-SE"/>
            </w:rPr>
            <w:tag w:val="ToDocumentCategory.Description"/>
            <w:id w:val="10010"/>
            <w:lock w:val="contentLocked"/>
            <w:placeholder>
              <w:docPart w:val="3D8CC9098CBA4B5B9D618D6EE6E9AF7B"/>
            </w:placeholder>
            <w:dataBinding w:prefixMappings="xmlns:gbs='http://www.software-innovation.no/growBusinessDocument'" w:xpath="/gbs:GrowBusinessDocument/gbs:ToDocumentCategory.Description[@gbs:key='10010']" w:storeItemID="{E03F5186-6D59-45C4-AEA2-EAE6BF61D695}"/>
            <w:text/>
          </w:sdtPr>
          <w:sdtEndPr/>
          <w:sdtContent>
            <w:p w:rsidR="00A34F31" w:rsidRPr="00912C48" w:rsidRDefault="00A34F31" w:rsidP="00037AAF">
              <w:pPr>
                <w:pStyle w:val="Ingetavstnd"/>
                <w:rPr>
                  <w:rFonts w:ascii="Arial" w:hAnsi="Arial" w:cs="Arial"/>
                  <w:color w:val="C00000"/>
                  <w:sz w:val="20"/>
                  <w:szCs w:val="20"/>
                  <w:lang w:eastAsia="sv-SE"/>
                </w:rPr>
              </w:pPr>
              <w:r>
                <w:rPr>
                  <w:rFonts w:ascii="Arial" w:hAnsi="Arial" w:cs="Arial"/>
                  <w:sz w:val="20"/>
                  <w:szCs w:val="20"/>
                  <w:lang w:eastAsia="sv-SE"/>
                </w:rPr>
                <w:t>Metodbeskrivning</w:t>
              </w:r>
            </w:p>
          </w:sdtContent>
        </w:sdt>
      </w:tc>
      <w:tc>
        <w:tcPr>
          <w:tcW w:w="3685" w:type="dxa"/>
          <w:gridSpan w:val="3"/>
          <w:tcBorders>
            <w:top w:val="nil"/>
          </w:tcBorders>
        </w:tcPr>
        <w:p w:rsidR="00A34F31" w:rsidRPr="00912C48" w:rsidRDefault="00A34F31" w:rsidP="00037AAF">
          <w:pPr>
            <w:pStyle w:val="Ingetavstnd"/>
            <w:rPr>
              <w:rFonts w:ascii="Arial" w:hAnsi="Arial" w:cs="Arial"/>
              <w:color w:val="C00000"/>
              <w:sz w:val="16"/>
              <w:lang w:eastAsia="sv-SE"/>
            </w:rPr>
          </w:pPr>
          <w:r w:rsidRPr="00912C48">
            <w:rPr>
              <w:rFonts w:ascii="Arial" w:hAnsi="Arial" w:cs="Arial"/>
              <w:sz w:val="16"/>
              <w:lang w:eastAsia="sv-SE"/>
            </w:rPr>
            <w:t xml:space="preserve">Godkänd av: </w:t>
          </w:r>
          <w:bookmarkStart w:id="1" w:name="p360_beslutatav"/>
          <w:r>
            <w:t>Ulf Ekström</w:t>
          </w:r>
          <w:bookmarkEnd w:id="1"/>
          <w:r>
            <w:rPr>
              <w:rFonts w:ascii="Arial" w:hAnsi="Arial" w:cs="Arial"/>
              <w:sz w:val="16"/>
              <w:lang w:eastAsia="sv-SE"/>
            </w:rPr>
            <w:t xml:space="preserve"> </w:t>
          </w:r>
          <w:bookmarkStart w:id="2" w:name="p360_rsid"/>
          <w:r>
            <w:t>131231</w:t>
          </w:r>
          <w:bookmarkEnd w:id="2"/>
        </w:p>
      </w:tc>
    </w:tr>
    <w:tr w:rsidR="00A34F31" w:rsidTr="0003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9889" w:type="dxa"/>
          <w:gridSpan w:val="7"/>
          <w:vAlign w:val="center"/>
        </w:tcPr>
        <w:sdt>
          <w:sdtPr>
            <w:rPr>
              <w:rFonts w:ascii="Arial" w:hAnsi="Arial" w:cs="Arial"/>
              <w:b/>
              <w:sz w:val="20"/>
              <w:szCs w:val="16"/>
            </w:rPr>
            <w:tag w:val="Title"/>
            <w:id w:val="10002"/>
            <w:lock w:val="contentLocked"/>
            <w:placeholder>
              <w:docPart w:val="4E83EC2BEF5F4E14B3B1D6D3F7CC4B86"/>
            </w:placeholder>
            <w:dataBinding w:prefixMappings="xmlns:gbs='http://www.software-innovation.no/growBusinessDocument'" w:xpath="/gbs:GrowBusinessDocument/gbs:Title[@gbs:key='10002']" w:storeItemID="{E03F5186-6D59-45C4-AEA2-EAE6BF61D695}"/>
            <w:text/>
          </w:sdtPr>
          <w:sdtEndPr/>
          <w:sdtContent>
            <w:p w:rsidR="00A34F31" w:rsidRPr="00E512C4" w:rsidRDefault="00A34F31" w:rsidP="00037AAF">
              <w:pPr>
                <w:tabs>
                  <w:tab w:val="center" w:pos="4536"/>
                  <w:tab w:val="right" w:pos="9072"/>
                </w:tabs>
                <w:rPr>
                  <w:rFonts w:ascii="Arial" w:hAnsi="Arial" w:cs="Arial"/>
                  <w:b/>
                  <w:color w:val="C00000"/>
                  <w:sz w:val="16"/>
                  <w:szCs w:val="16"/>
                </w:rPr>
              </w:pPr>
              <w:r>
                <w:rPr>
                  <w:rFonts w:ascii="Arial" w:hAnsi="Arial" w:cs="Arial"/>
                  <w:b/>
                  <w:sz w:val="20"/>
                  <w:szCs w:val="16"/>
                </w:rPr>
                <w:t>P-HDL-Kolesterol på Cobas (NPU01567)</w:t>
              </w:r>
            </w:p>
          </w:sdtContent>
        </w:sdt>
      </w:tc>
    </w:tr>
    <w:tr w:rsidR="00A34F31" w:rsidTr="00037A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3369" w:type="dxa"/>
        </w:tcPr>
        <w:p w:rsidR="00A34F31" w:rsidRPr="00E512C4" w:rsidRDefault="00A34F31" w:rsidP="00037AAF">
          <w:pPr>
            <w:tabs>
              <w:tab w:val="center" w:pos="4536"/>
              <w:tab w:val="right" w:pos="9072"/>
            </w:tabs>
            <w:spacing w:after="60"/>
            <w:rPr>
              <w:rFonts w:ascii="Arial" w:hAnsi="Arial" w:cs="Arial"/>
              <w:sz w:val="16"/>
              <w:szCs w:val="16"/>
            </w:rPr>
          </w:pPr>
          <w:r w:rsidRPr="00C4759F">
            <w:rPr>
              <w:rFonts w:ascii="Arial" w:hAnsi="Arial" w:cs="Arial"/>
              <w:sz w:val="12"/>
              <w:szCs w:val="12"/>
            </w:rPr>
            <w:t>Gäller för</w:t>
          </w:r>
          <w:r>
            <w:rPr>
              <w:rFonts w:ascii="Arial" w:hAnsi="Arial" w:cs="Arial"/>
              <w:sz w:val="16"/>
              <w:szCs w:val="16"/>
            </w:rPr>
            <w:br/>
          </w:r>
          <w:sdt>
            <w:sdtPr>
              <w:rPr>
                <w:rFonts w:ascii="Arial" w:hAnsi="Arial" w:cs="Arial"/>
                <w:sz w:val="16"/>
                <w:szCs w:val="16"/>
              </w:rPr>
              <w:tag w:val="CF_operations"/>
              <w:id w:val="10007"/>
              <w:lock w:val="contentLocked"/>
              <w:placeholder>
                <w:docPart w:val="15F4DE390AB7406EAAF25552DDCA331A"/>
              </w:placeholder>
              <w:dataBinding w:prefixMappings="xmlns:gbs='http://www.software-innovation.no/growBusinessDocument'" w:xpath="/gbs:GrowBusinessDocument/gbs:Lists/gbs:SingleLines/gbs:CF_operations/gbs:DisplayField[@gbs:key='10007']" w:storeItemID="{E03F5186-6D59-45C4-AEA2-EAE6BF61D695}"/>
              <w:text/>
            </w:sdtPr>
            <w:sdtEndPr/>
            <w:sdtContent>
              <w:r w:rsidR="00D104B6">
                <w:rPr>
                  <w:rFonts w:ascii="Arial" w:hAnsi="Arial" w:cs="Arial"/>
                  <w:sz w:val="16"/>
                  <w:szCs w:val="16"/>
                </w:rPr>
                <w:t>Klinisk kemi</w:t>
              </w:r>
            </w:sdtContent>
          </w:sdt>
        </w:p>
      </w:tc>
      <w:tc>
        <w:tcPr>
          <w:tcW w:w="2835" w:type="dxa"/>
          <w:gridSpan w:val="3"/>
        </w:tcPr>
        <w:sdt>
          <w:sdtPr>
            <w:rPr>
              <w:rFonts w:ascii="Arial" w:hAnsi="Arial" w:cs="Arial"/>
              <w:sz w:val="16"/>
              <w:szCs w:val="16"/>
            </w:rPr>
            <w:tag w:val="CF_where"/>
            <w:id w:val="10008"/>
            <w:lock w:val="contentLocked"/>
            <w:placeholder>
              <w:docPart w:val="3EE7EEFF24EE44C2A608DB8B62395814"/>
            </w:placeholder>
            <w:dataBinding w:prefixMappings="xmlns:gbs='http://www.software-innovation.no/growBusinessDocument'" w:xpath="/gbs:GrowBusinessDocument/gbs:Lists/gbs:SingleLines/gbs:CF_where/gbs:DisplayField[@gbs:key='10008']" w:storeItemID="{E03F5186-6D59-45C4-AEA2-EAE6BF61D695}"/>
            <w:text/>
          </w:sdtPr>
          <w:sdtEndPr/>
          <w:sdtContent>
            <w:p w:rsidR="00A34F31" w:rsidRPr="00E512C4" w:rsidRDefault="00D104B6" w:rsidP="00037AAF">
              <w:pPr>
                <w:tabs>
                  <w:tab w:val="center" w:pos="4536"/>
                  <w:tab w:val="right" w:pos="9072"/>
                </w:tabs>
                <w:spacing w:after="60"/>
                <w:rPr>
                  <w:rFonts w:ascii="Arial" w:hAnsi="Arial" w:cs="Arial"/>
                  <w:sz w:val="16"/>
                  <w:szCs w:val="16"/>
                </w:rPr>
              </w:pPr>
              <w:r>
                <w:rPr>
                  <w:rFonts w:ascii="Arial" w:hAnsi="Arial" w:cs="Arial"/>
                  <w:sz w:val="16"/>
                  <w:szCs w:val="16"/>
                </w:rPr>
                <w:t>SKÅNE</w:t>
              </w:r>
            </w:p>
          </w:sdtContent>
        </w:sdt>
      </w:tc>
      <w:tc>
        <w:tcPr>
          <w:tcW w:w="3685" w:type="dxa"/>
          <w:gridSpan w:val="3"/>
        </w:tcPr>
        <w:p w:rsidR="00A34F31" w:rsidRPr="00E512C4" w:rsidRDefault="00A34F31" w:rsidP="00037AAF">
          <w:pPr>
            <w:tabs>
              <w:tab w:val="center" w:pos="4536"/>
              <w:tab w:val="right" w:pos="9072"/>
            </w:tabs>
            <w:spacing w:after="60"/>
            <w:ind w:left="-187" w:firstLine="187"/>
            <w:rPr>
              <w:rFonts w:ascii="Arial" w:hAnsi="Arial" w:cs="Arial"/>
              <w:sz w:val="16"/>
              <w:szCs w:val="16"/>
            </w:rPr>
          </w:pPr>
        </w:p>
      </w:tc>
    </w:tr>
  </w:tbl>
  <w:p w:rsidR="00A34F31" w:rsidRPr="007B195F" w:rsidRDefault="00A34F31" w:rsidP="00A34F31">
    <w:pPr>
      <w:pBdr>
        <w:bottom w:val="single" w:sz="4" w:space="1" w:color="auto"/>
      </w:pBdr>
      <w:tabs>
        <w:tab w:val="center" w:pos="4536"/>
        <w:tab w:val="right" w:pos="9072"/>
      </w:tabs>
      <w:spacing w:after="0"/>
      <w:ind w:right="-709"/>
      <w:contextualSpacing/>
      <w:rPr>
        <w:rFonts w:ascii="Arial" w:hAnsi="Arial" w:cs="Arial"/>
        <w:color w:val="C00000"/>
        <w:sz w:val="2"/>
        <w:szCs w:val="16"/>
      </w:rPr>
    </w:pPr>
    <w:r>
      <w:rPr>
        <w:rFonts w:ascii="Arial" w:hAnsi="Arial" w:cs="Arial"/>
        <w:color w:val="C00000"/>
        <w:sz w:val="2"/>
        <w:szCs w:val="16"/>
      </w:rPr>
      <w:t> </w:t>
    </w:r>
  </w:p>
  <w:p w:rsidR="003548AC" w:rsidRPr="00A34F31" w:rsidRDefault="003548AC" w:rsidP="00A34F31">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9C9" w:rsidRDefault="004069C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1CE65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F08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8210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E2D1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A04D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70CF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E69C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9631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9096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AC2C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33AD2"/>
    <w:multiLevelType w:val="hybridMultilevel"/>
    <w:tmpl w:val="A9E42890"/>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1" w15:restartNumberingAfterBreak="0">
    <w:nsid w:val="05BD4AE2"/>
    <w:multiLevelType w:val="hybridMultilevel"/>
    <w:tmpl w:val="0B8C55D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7CB395F"/>
    <w:multiLevelType w:val="hybridMultilevel"/>
    <w:tmpl w:val="65606D9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B0B651C"/>
    <w:multiLevelType w:val="hybridMultilevel"/>
    <w:tmpl w:val="709E01B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C490DE5"/>
    <w:multiLevelType w:val="hybridMultilevel"/>
    <w:tmpl w:val="6DAE3ED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FCE78A6"/>
    <w:multiLevelType w:val="hybridMultilevel"/>
    <w:tmpl w:val="9BCC47B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7350EA"/>
    <w:multiLevelType w:val="hybridMultilevel"/>
    <w:tmpl w:val="DC0070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9EA4EC4"/>
    <w:multiLevelType w:val="hybridMultilevel"/>
    <w:tmpl w:val="06C639D2"/>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8" w15:restartNumberingAfterBreak="0">
    <w:nsid w:val="2B621B17"/>
    <w:multiLevelType w:val="hybridMultilevel"/>
    <w:tmpl w:val="CA6662D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CCF4065"/>
    <w:multiLevelType w:val="hybridMultilevel"/>
    <w:tmpl w:val="2582750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AE5A9F"/>
    <w:multiLevelType w:val="hybridMultilevel"/>
    <w:tmpl w:val="BA40C16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0920647"/>
    <w:multiLevelType w:val="hybridMultilevel"/>
    <w:tmpl w:val="EF80986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F44447"/>
    <w:multiLevelType w:val="hybridMultilevel"/>
    <w:tmpl w:val="547C908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160C02"/>
    <w:multiLevelType w:val="hybridMultilevel"/>
    <w:tmpl w:val="C6EE13A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CFE229A"/>
    <w:multiLevelType w:val="hybridMultilevel"/>
    <w:tmpl w:val="71B6DC16"/>
    <w:lvl w:ilvl="0" w:tplc="E4B82AC2">
      <w:start w:val="1"/>
      <w:numFmt w:val="decimal"/>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71274503"/>
    <w:multiLevelType w:val="hybridMultilevel"/>
    <w:tmpl w:val="AC0A9C6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D303A1"/>
    <w:multiLevelType w:val="hybridMultilevel"/>
    <w:tmpl w:val="F3E4004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6"/>
  </w:num>
  <w:num w:numId="3">
    <w:abstractNumId w:val="12"/>
  </w:num>
  <w:num w:numId="4">
    <w:abstractNumId w:val="20"/>
  </w:num>
  <w:num w:numId="5">
    <w:abstractNumId w:val="25"/>
  </w:num>
  <w:num w:numId="6">
    <w:abstractNumId w:val="21"/>
  </w:num>
  <w:num w:numId="7">
    <w:abstractNumId w:val="15"/>
  </w:num>
  <w:num w:numId="8">
    <w:abstractNumId w:val="26"/>
  </w:num>
  <w:num w:numId="9">
    <w:abstractNumId w:val="13"/>
  </w:num>
  <w:num w:numId="10">
    <w:abstractNumId w:val="18"/>
  </w:num>
  <w:num w:numId="11">
    <w:abstractNumId w:val="11"/>
  </w:num>
  <w:num w:numId="12">
    <w:abstractNumId w:val="23"/>
  </w:num>
  <w:num w:numId="13">
    <w:abstractNumId w:val="22"/>
  </w:num>
  <w:num w:numId="14">
    <w:abstractNumId w:val="1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4"/>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Full" w:cryptAlgorithmClass="hash" w:cryptAlgorithmType="typeAny" w:cryptAlgorithmSid="4" w:cryptSpinCount="100000" w:hash="i0rKx0JczlPTUMYHJcodyodhIPM=" w:salt="PR34JSBOcqEBdc9Osfh8Fw=="/>
  <w:defaultTabStop w:val="1304"/>
  <w:autoHyphenation/>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03"/>
    <w:rsid w:val="0001344C"/>
    <w:rsid w:val="00033919"/>
    <w:rsid w:val="00056D43"/>
    <w:rsid w:val="00064409"/>
    <w:rsid w:val="00067007"/>
    <w:rsid w:val="00073302"/>
    <w:rsid w:val="000737F7"/>
    <w:rsid w:val="00081C58"/>
    <w:rsid w:val="000A77B2"/>
    <w:rsid w:val="000B0102"/>
    <w:rsid w:val="000C0C21"/>
    <w:rsid w:val="000C7184"/>
    <w:rsid w:val="000E1283"/>
    <w:rsid w:val="000E5CFE"/>
    <w:rsid w:val="00103B9F"/>
    <w:rsid w:val="00106FE2"/>
    <w:rsid w:val="001317A0"/>
    <w:rsid w:val="00143E20"/>
    <w:rsid w:val="00143F65"/>
    <w:rsid w:val="001775C3"/>
    <w:rsid w:val="00182A4F"/>
    <w:rsid w:val="00190BBC"/>
    <w:rsid w:val="001B18A4"/>
    <w:rsid w:val="001B6394"/>
    <w:rsid w:val="001B6C30"/>
    <w:rsid w:val="001C046E"/>
    <w:rsid w:val="001E3BE0"/>
    <w:rsid w:val="001E3CCB"/>
    <w:rsid w:val="001F4118"/>
    <w:rsid w:val="001F4E7A"/>
    <w:rsid w:val="00212C40"/>
    <w:rsid w:val="00215241"/>
    <w:rsid w:val="00215415"/>
    <w:rsid w:val="002155FC"/>
    <w:rsid w:val="00217EF2"/>
    <w:rsid w:val="0023299A"/>
    <w:rsid w:val="0024217C"/>
    <w:rsid w:val="00243D35"/>
    <w:rsid w:val="002646C6"/>
    <w:rsid w:val="00274109"/>
    <w:rsid w:val="002800CF"/>
    <w:rsid w:val="002869D4"/>
    <w:rsid w:val="0028721E"/>
    <w:rsid w:val="002B3085"/>
    <w:rsid w:val="002C034A"/>
    <w:rsid w:val="002E49CF"/>
    <w:rsid w:val="002E75F8"/>
    <w:rsid w:val="002E7F0C"/>
    <w:rsid w:val="002F7192"/>
    <w:rsid w:val="003063C4"/>
    <w:rsid w:val="0033471E"/>
    <w:rsid w:val="003548AC"/>
    <w:rsid w:val="00360D4C"/>
    <w:rsid w:val="00361035"/>
    <w:rsid w:val="00391358"/>
    <w:rsid w:val="00395D2D"/>
    <w:rsid w:val="003D067D"/>
    <w:rsid w:val="003D1E48"/>
    <w:rsid w:val="003E0203"/>
    <w:rsid w:val="003F4B99"/>
    <w:rsid w:val="00405933"/>
    <w:rsid w:val="004069C9"/>
    <w:rsid w:val="00410DF3"/>
    <w:rsid w:val="00410F82"/>
    <w:rsid w:val="004125C2"/>
    <w:rsid w:val="0041373D"/>
    <w:rsid w:val="0044350E"/>
    <w:rsid w:val="00451C39"/>
    <w:rsid w:val="004558C8"/>
    <w:rsid w:val="00463E61"/>
    <w:rsid w:val="004664E7"/>
    <w:rsid w:val="00466B07"/>
    <w:rsid w:val="00466F43"/>
    <w:rsid w:val="00472DE0"/>
    <w:rsid w:val="00477BD2"/>
    <w:rsid w:val="00482E55"/>
    <w:rsid w:val="004834C7"/>
    <w:rsid w:val="004A1938"/>
    <w:rsid w:val="004D6EEC"/>
    <w:rsid w:val="004E1F9A"/>
    <w:rsid w:val="004F5772"/>
    <w:rsid w:val="0051554B"/>
    <w:rsid w:val="00517833"/>
    <w:rsid w:val="00517BBA"/>
    <w:rsid w:val="00543729"/>
    <w:rsid w:val="00545D65"/>
    <w:rsid w:val="00547C36"/>
    <w:rsid w:val="005524AE"/>
    <w:rsid w:val="0056083F"/>
    <w:rsid w:val="00576955"/>
    <w:rsid w:val="0059368E"/>
    <w:rsid w:val="00594761"/>
    <w:rsid w:val="005A5993"/>
    <w:rsid w:val="005B0060"/>
    <w:rsid w:val="005B2C61"/>
    <w:rsid w:val="005B340D"/>
    <w:rsid w:val="005D309F"/>
    <w:rsid w:val="005D34B4"/>
    <w:rsid w:val="005D5340"/>
    <w:rsid w:val="005E2DD3"/>
    <w:rsid w:val="005F0EBF"/>
    <w:rsid w:val="00614077"/>
    <w:rsid w:val="00663AE9"/>
    <w:rsid w:val="006766B0"/>
    <w:rsid w:val="0068204A"/>
    <w:rsid w:val="00683502"/>
    <w:rsid w:val="00684A48"/>
    <w:rsid w:val="006930CA"/>
    <w:rsid w:val="006B5E2D"/>
    <w:rsid w:val="006B7929"/>
    <w:rsid w:val="006E6319"/>
    <w:rsid w:val="00716A2A"/>
    <w:rsid w:val="0072066F"/>
    <w:rsid w:val="00740A92"/>
    <w:rsid w:val="007415A8"/>
    <w:rsid w:val="00743B48"/>
    <w:rsid w:val="00764551"/>
    <w:rsid w:val="007658BE"/>
    <w:rsid w:val="00765FB2"/>
    <w:rsid w:val="007743F7"/>
    <w:rsid w:val="00791FF5"/>
    <w:rsid w:val="007B01F3"/>
    <w:rsid w:val="007C41B8"/>
    <w:rsid w:val="007C4321"/>
    <w:rsid w:val="007C4CA7"/>
    <w:rsid w:val="007D47C5"/>
    <w:rsid w:val="007F0685"/>
    <w:rsid w:val="007F2299"/>
    <w:rsid w:val="00806440"/>
    <w:rsid w:val="0081418F"/>
    <w:rsid w:val="0083723A"/>
    <w:rsid w:val="008452D4"/>
    <w:rsid w:val="00851BBC"/>
    <w:rsid w:val="00870623"/>
    <w:rsid w:val="00872FDB"/>
    <w:rsid w:val="00880D70"/>
    <w:rsid w:val="0088169F"/>
    <w:rsid w:val="00894FF3"/>
    <w:rsid w:val="00896BCD"/>
    <w:rsid w:val="008A23C5"/>
    <w:rsid w:val="008D3257"/>
    <w:rsid w:val="008D47F1"/>
    <w:rsid w:val="008E32B5"/>
    <w:rsid w:val="008E38C5"/>
    <w:rsid w:val="008E4FC7"/>
    <w:rsid w:val="008F4107"/>
    <w:rsid w:val="009076B3"/>
    <w:rsid w:val="009158A0"/>
    <w:rsid w:val="00933286"/>
    <w:rsid w:val="00937914"/>
    <w:rsid w:val="00946136"/>
    <w:rsid w:val="009515BB"/>
    <w:rsid w:val="00974F10"/>
    <w:rsid w:val="00976389"/>
    <w:rsid w:val="009935F8"/>
    <w:rsid w:val="009C396D"/>
    <w:rsid w:val="009C3E4A"/>
    <w:rsid w:val="009D5D2D"/>
    <w:rsid w:val="009E561F"/>
    <w:rsid w:val="009E7616"/>
    <w:rsid w:val="009F3CBA"/>
    <w:rsid w:val="009F753E"/>
    <w:rsid w:val="00A00BFD"/>
    <w:rsid w:val="00A019EF"/>
    <w:rsid w:val="00A06606"/>
    <w:rsid w:val="00A14A38"/>
    <w:rsid w:val="00A31F1A"/>
    <w:rsid w:val="00A34F31"/>
    <w:rsid w:val="00A3712C"/>
    <w:rsid w:val="00A41B22"/>
    <w:rsid w:val="00A4402E"/>
    <w:rsid w:val="00A468B2"/>
    <w:rsid w:val="00A564B4"/>
    <w:rsid w:val="00A57327"/>
    <w:rsid w:val="00A82939"/>
    <w:rsid w:val="00AA1D1F"/>
    <w:rsid w:val="00AA2FC4"/>
    <w:rsid w:val="00AB0920"/>
    <w:rsid w:val="00AB27E9"/>
    <w:rsid w:val="00AF073F"/>
    <w:rsid w:val="00B02ABA"/>
    <w:rsid w:val="00B07E10"/>
    <w:rsid w:val="00B150DB"/>
    <w:rsid w:val="00B354A3"/>
    <w:rsid w:val="00B50BBC"/>
    <w:rsid w:val="00B829F4"/>
    <w:rsid w:val="00B90D81"/>
    <w:rsid w:val="00B91F44"/>
    <w:rsid w:val="00B96D62"/>
    <w:rsid w:val="00BC08CB"/>
    <w:rsid w:val="00BC58C0"/>
    <w:rsid w:val="00BC5A54"/>
    <w:rsid w:val="00BC5D7B"/>
    <w:rsid w:val="00BD7131"/>
    <w:rsid w:val="00C0273E"/>
    <w:rsid w:val="00C0488A"/>
    <w:rsid w:val="00C20EE2"/>
    <w:rsid w:val="00C32FC5"/>
    <w:rsid w:val="00C443CB"/>
    <w:rsid w:val="00C44AAD"/>
    <w:rsid w:val="00C52DCE"/>
    <w:rsid w:val="00C72C5F"/>
    <w:rsid w:val="00C77D99"/>
    <w:rsid w:val="00C96682"/>
    <w:rsid w:val="00CB4811"/>
    <w:rsid w:val="00CC08A2"/>
    <w:rsid w:val="00CC0B48"/>
    <w:rsid w:val="00CE7DA0"/>
    <w:rsid w:val="00CF02BC"/>
    <w:rsid w:val="00D0757C"/>
    <w:rsid w:val="00D104B6"/>
    <w:rsid w:val="00D30FD7"/>
    <w:rsid w:val="00D41251"/>
    <w:rsid w:val="00D42168"/>
    <w:rsid w:val="00D46423"/>
    <w:rsid w:val="00D47A80"/>
    <w:rsid w:val="00D51CFD"/>
    <w:rsid w:val="00D55136"/>
    <w:rsid w:val="00D74347"/>
    <w:rsid w:val="00D81644"/>
    <w:rsid w:val="00D81715"/>
    <w:rsid w:val="00D82360"/>
    <w:rsid w:val="00DB20FE"/>
    <w:rsid w:val="00DB3109"/>
    <w:rsid w:val="00DC0F8B"/>
    <w:rsid w:val="00DC215E"/>
    <w:rsid w:val="00DC4EA2"/>
    <w:rsid w:val="00DC6D6D"/>
    <w:rsid w:val="00DD0C15"/>
    <w:rsid w:val="00DE1503"/>
    <w:rsid w:val="00DE366A"/>
    <w:rsid w:val="00DF5DD2"/>
    <w:rsid w:val="00E03B30"/>
    <w:rsid w:val="00E141CB"/>
    <w:rsid w:val="00E21F84"/>
    <w:rsid w:val="00E31B32"/>
    <w:rsid w:val="00E35373"/>
    <w:rsid w:val="00E4021F"/>
    <w:rsid w:val="00E41309"/>
    <w:rsid w:val="00E47504"/>
    <w:rsid w:val="00E57C7E"/>
    <w:rsid w:val="00E723C3"/>
    <w:rsid w:val="00E87A3B"/>
    <w:rsid w:val="00E90225"/>
    <w:rsid w:val="00E93FFA"/>
    <w:rsid w:val="00E9737B"/>
    <w:rsid w:val="00E973F2"/>
    <w:rsid w:val="00E97B7D"/>
    <w:rsid w:val="00EB44F7"/>
    <w:rsid w:val="00EC2AC5"/>
    <w:rsid w:val="00EC40C4"/>
    <w:rsid w:val="00ED0BA5"/>
    <w:rsid w:val="00ED3E91"/>
    <w:rsid w:val="00ED62F4"/>
    <w:rsid w:val="00F00056"/>
    <w:rsid w:val="00F012B9"/>
    <w:rsid w:val="00F13F05"/>
    <w:rsid w:val="00F23A4C"/>
    <w:rsid w:val="00F338F6"/>
    <w:rsid w:val="00F43279"/>
    <w:rsid w:val="00F44082"/>
    <w:rsid w:val="00F44C79"/>
    <w:rsid w:val="00F5793B"/>
    <w:rsid w:val="00F77099"/>
    <w:rsid w:val="00F77C1E"/>
    <w:rsid w:val="00F80239"/>
    <w:rsid w:val="00F87475"/>
    <w:rsid w:val="00F92196"/>
    <w:rsid w:val="00F9271D"/>
    <w:rsid w:val="00FA6A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3"/>
    <o:shapelayout v:ext="edit">
      <o:idmap v:ext="edit" data="1"/>
    </o:shapelayout>
  </w:shapeDefaults>
  <w:decimalSymbol w:val=","/>
  <w:listSeparator w:val=";"/>
  <w15:docId w15:val="{A22CEB49-5E24-4EC3-8D47-F28DFE8E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C3"/>
    <w:pPr>
      <w:spacing w:after="120"/>
    </w:pPr>
    <w:rPr>
      <w:sz w:val="24"/>
      <w:szCs w:val="24"/>
    </w:rPr>
  </w:style>
  <w:style w:type="paragraph" w:styleId="Rubrik1">
    <w:name w:val="heading 1"/>
    <w:basedOn w:val="Normaltext"/>
    <w:next w:val="Normaltext"/>
    <w:link w:val="Rubrik1Char"/>
    <w:qFormat/>
    <w:rsid w:val="00DB3109"/>
    <w:pPr>
      <w:keepNext/>
      <w:spacing w:after="60"/>
      <w:outlineLvl w:val="0"/>
    </w:pPr>
    <w:rPr>
      <w:rFonts w:ascii="NewsGothic LT" w:hAnsi="NewsGothic LT" w:cs="Arial"/>
      <w:b/>
      <w:bCs/>
      <w:kern w:val="32"/>
      <w:sz w:val="36"/>
      <w:szCs w:val="36"/>
    </w:rPr>
  </w:style>
  <w:style w:type="paragraph" w:styleId="Rubrik2">
    <w:name w:val="heading 2"/>
    <w:basedOn w:val="Normaltext"/>
    <w:next w:val="Normaltext"/>
    <w:link w:val="Rubrik2Char"/>
    <w:qFormat/>
    <w:rsid w:val="00DB3109"/>
    <w:pPr>
      <w:keepNext/>
      <w:spacing w:before="480" w:after="120"/>
      <w:outlineLvl w:val="1"/>
    </w:pPr>
    <w:rPr>
      <w:rFonts w:ascii="NewsGothic LT" w:hAnsi="NewsGothic LT" w:cs="Arial"/>
      <w:b/>
      <w:sz w:val="28"/>
      <w:szCs w:val="28"/>
    </w:rPr>
  </w:style>
  <w:style w:type="paragraph" w:styleId="Rubrik3">
    <w:name w:val="heading 3"/>
    <w:basedOn w:val="Normaltext"/>
    <w:next w:val="Normal"/>
    <w:link w:val="Rubrik3Char"/>
    <w:qFormat/>
    <w:rsid w:val="001775C3"/>
    <w:pPr>
      <w:spacing w:before="240"/>
      <w:outlineLvl w:val="2"/>
    </w:pPr>
    <w:rPr>
      <w:b/>
    </w:rPr>
  </w:style>
  <w:style w:type="paragraph" w:styleId="Rubrik4">
    <w:name w:val="heading 4"/>
    <w:basedOn w:val="Normaltext"/>
    <w:next w:val="Normaltext"/>
    <w:qFormat/>
    <w:rsid w:val="001775C3"/>
    <w:pPr>
      <w:spacing w:before="120"/>
      <w:outlineLvl w:val="3"/>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text"/>
    <w:link w:val="SidhuvudChar"/>
    <w:rsid w:val="00C32FC5"/>
    <w:pPr>
      <w:tabs>
        <w:tab w:val="left" w:pos="510"/>
        <w:tab w:val="left" w:pos="540"/>
      </w:tabs>
      <w:spacing w:before="0"/>
    </w:pPr>
    <w:rPr>
      <w:rFonts w:ascii="NewsGothic LT" w:eastAsia="Kozuka Gothic Pro H" w:hAnsi="NewsGothic LT"/>
      <w:b/>
    </w:rPr>
  </w:style>
  <w:style w:type="paragraph" w:styleId="Sidfot">
    <w:name w:val="footer"/>
    <w:basedOn w:val="Normaltext"/>
    <w:rsid w:val="001775C3"/>
    <w:pPr>
      <w:tabs>
        <w:tab w:val="center" w:pos="4536"/>
        <w:tab w:val="right" w:pos="9072"/>
      </w:tabs>
    </w:pPr>
  </w:style>
  <w:style w:type="table" w:styleId="Tabellrutnt">
    <w:name w:val="Table Grid"/>
    <w:basedOn w:val="Normaltabell"/>
    <w:uiPriority w:val="59"/>
    <w:rsid w:val="0017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DB3109"/>
    <w:rPr>
      <w:rFonts w:ascii="NewsGothic LT" w:hAnsi="NewsGothic LT" w:cs="Arial"/>
      <w:b/>
      <w:bCs/>
      <w:kern w:val="32"/>
      <w:sz w:val="36"/>
      <w:szCs w:val="36"/>
      <w:lang w:val="sv-SE" w:eastAsia="sv-SE" w:bidi="ar-SA"/>
    </w:rPr>
  </w:style>
  <w:style w:type="paragraph" w:customStyle="1" w:styleId="Giltighet">
    <w:name w:val="Giltighet"/>
    <w:basedOn w:val="Normaltext"/>
    <w:rsid w:val="001775C3"/>
    <w:pPr>
      <w:jc w:val="center"/>
    </w:pPr>
    <w:rPr>
      <w:sz w:val="16"/>
      <w:szCs w:val="16"/>
    </w:rPr>
  </w:style>
  <w:style w:type="character" w:customStyle="1" w:styleId="Rubrik2Char">
    <w:name w:val="Rubrik 2 Char"/>
    <w:basedOn w:val="Standardstycketeckensnitt"/>
    <w:link w:val="Rubrik2"/>
    <w:rsid w:val="00DB3109"/>
    <w:rPr>
      <w:rFonts w:ascii="NewsGothic LT" w:hAnsi="NewsGothic LT" w:cs="Arial"/>
      <w:b/>
      <w:sz w:val="28"/>
      <w:szCs w:val="28"/>
      <w:lang w:val="sv-SE" w:eastAsia="sv-SE" w:bidi="ar-SA"/>
    </w:rPr>
  </w:style>
  <w:style w:type="character" w:customStyle="1" w:styleId="Rubrik3Char">
    <w:name w:val="Rubrik 3 Char"/>
    <w:basedOn w:val="Rubrik2Char"/>
    <w:link w:val="Rubrik3"/>
    <w:rsid w:val="008F4107"/>
    <w:rPr>
      <w:rFonts w:ascii="NewsGothic LT" w:hAnsi="NewsGothic LT" w:cs="Arial"/>
      <w:b/>
      <w:sz w:val="24"/>
      <w:szCs w:val="24"/>
      <w:lang w:val="sv-SE" w:eastAsia="sv-SE" w:bidi="ar-SA"/>
    </w:rPr>
  </w:style>
  <w:style w:type="paragraph" w:styleId="Dokumentversikt">
    <w:name w:val="Document Map"/>
    <w:basedOn w:val="Normal"/>
    <w:semiHidden/>
    <w:rsid w:val="001775C3"/>
    <w:pPr>
      <w:shd w:val="clear" w:color="auto" w:fill="000080"/>
    </w:pPr>
    <w:rPr>
      <w:rFonts w:ascii="Tahoma" w:hAnsi="Tahoma" w:cs="Tahoma"/>
      <w:sz w:val="20"/>
    </w:rPr>
  </w:style>
  <w:style w:type="paragraph" w:customStyle="1" w:styleId="Dokumentnamn">
    <w:name w:val="Dokumentnamn"/>
    <w:basedOn w:val="Normaltext"/>
    <w:link w:val="DokumentnamnChar"/>
    <w:rsid w:val="00A3712C"/>
    <w:pPr>
      <w:spacing w:before="0"/>
      <w:jc w:val="right"/>
    </w:pPr>
    <w:rPr>
      <w:sz w:val="20"/>
      <w:szCs w:val="20"/>
    </w:rPr>
  </w:style>
  <w:style w:type="paragraph" w:customStyle="1" w:styleId="Dokumenttyp">
    <w:name w:val="Dokumenttyp"/>
    <w:basedOn w:val="Normaltext"/>
    <w:link w:val="DokumenttypChar"/>
    <w:rsid w:val="00A3712C"/>
    <w:pPr>
      <w:spacing w:before="0"/>
      <w:jc w:val="right"/>
    </w:pPr>
    <w:rPr>
      <w:b/>
    </w:rPr>
  </w:style>
  <w:style w:type="character" w:customStyle="1" w:styleId="SidhuvudChar">
    <w:name w:val="Sidhuvud Char"/>
    <w:basedOn w:val="Standardstycketeckensnitt"/>
    <w:link w:val="Sidhuvud"/>
    <w:rsid w:val="00C32FC5"/>
    <w:rPr>
      <w:rFonts w:ascii="NewsGothic LT" w:eastAsia="Kozuka Gothic Pro H" w:hAnsi="NewsGothic LT"/>
      <w:b/>
      <w:sz w:val="24"/>
      <w:szCs w:val="24"/>
      <w:lang w:val="sv-SE" w:eastAsia="sv-SE" w:bidi="ar-SA"/>
    </w:rPr>
  </w:style>
  <w:style w:type="character" w:customStyle="1" w:styleId="DokumenttypChar">
    <w:name w:val="Dokumenttyp Char"/>
    <w:basedOn w:val="SidhuvudChar"/>
    <w:link w:val="Dokumenttyp"/>
    <w:rsid w:val="00C32FC5"/>
    <w:rPr>
      <w:rFonts w:ascii="NewsGothic LT" w:eastAsia="Kozuka Gothic Pro H" w:hAnsi="NewsGothic LT"/>
      <w:b/>
      <w:sz w:val="24"/>
      <w:szCs w:val="24"/>
      <w:lang w:val="sv-SE" w:eastAsia="sv-SE" w:bidi="ar-SA"/>
    </w:rPr>
  </w:style>
  <w:style w:type="character" w:customStyle="1" w:styleId="DokumentnamnChar">
    <w:name w:val="Dokumentnamn Char"/>
    <w:basedOn w:val="SidhuvudChar"/>
    <w:link w:val="Dokumentnamn"/>
    <w:rsid w:val="00C32FC5"/>
    <w:rPr>
      <w:rFonts w:ascii="NewsGothic LT" w:eastAsia="Kozuka Gothic Pro H" w:hAnsi="NewsGothic LT"/>
      <w:b/>
      <w:sz w:val="24"/>
      <w:szCs w:val="24"/>
      <w:lang w:val="sv-SE" w:eastAsia="sv-SE" w:bidi="ar-SA"/>
    </w:rPr>
  </w:style>
  <w:style w:type="paragraph" w:styleId="Ballongtext">
    <w:name w:val="Balloon Text"/>
    <w:basedOn w:val="Normal"/>
    <w:semiHidden/>
    <w:rsid w:val="001775C3"/>
    <w:rPr>
      <w:rFonts w:ascii="Tahoma" w:hAnsi="Tahoma" w:cs="Tahoma"/>
      <w:sz w:val="16"/>
      <w:szCs w:val="16"/>
    </w:rPr>
  </w:style>
  <w:style w:type="paragraph" w:customStyle="1" w:styleId="Normaltext">
    <w:name w:val="Normaltext"/>
    <w:link w:val="NormaltextChar"/>
    <w:rsid w:val="001775C3"/>
    <w:pPr>
      <w:spacing w:before="60"/>
    </w:pPr>
    <w:rPr>
      <w:sz w:val="24"/>
      <w:szCs w:val="24"/>
    </w:rPr>
  </w:style>
  <w:style w:type="paragraph" w:customStyle="1" w:styleId="Sidnr">
    <w:name w:val="Sidnr"/>
    <w:basedOn w:val="Normaltext"/>
    <w:rsid w:val="00C32FC5"/>
    <w:pPr>
      <w:spacing w:before="0"/>
      <w:jc w:val="right"/>
    </w:pPr>
    <w:rPr>
      <w:rFonts w:eastAsia="Kozuka Gothic Pro H"/>
    </w:rPr>
  </w:style>
  <w:style w:type="paragraph" w:styleId="Fotnotstext">
    <w:name w:val="footnote text"/>
    <w:basedOn w:val="Normal"/>
    <w:semiHidden/>
    <w:rsid w:val="00143E20"/>
    <w:rPr>
      <w:sz w:val="20"/>
      <w:szCs w:val="20"/>
    </w:rPr>
  </w:style>
  <w:style w:type="character" w:styleId="Fotnotsreferens">
    <w:name w:val="footnote reference"/>
    <w:basedOn w:val="Standardstycketeckensnitt"/>
    <w:semiHidden/>
    <w:rsid w:val="00143E20"/>
    <w:rPr>
      <w:vertAlign w:val="superscript"/>
    </w:rPr>
  </w:style>
  <w:style w:type="paragraph" w:customStyle="1" w:styleId="textmetbeskr">
    <w:name w:val="text metbeskr"/>
    <w:basedOn w:val="Normal"/>
    <w:rsid w:val="001317A0"/>
    <w:pPr>
      <w:tabs>
        <w:tab w:val="left" w:pos="1700"/>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 w:val="left" w:pos="13987"/>
      </w:tabs>
      <w:overflowPunct w:val="0"/>
      <w:autoSpaceDE w:val="0"/>
      <w:autoSpaceDN w:val="0"/>
      <w:adjustRightInd w:val="0"/>
      <w:spacing w:after="0" w:line="360" w:lineRule="atLeast"/>
      <w:jc w:val="both"/>
      <w:textAlignment w:val="baseline"/>
    </w:pPr>
    <w:rPr>
      <w:rFonts w:ascii="Times" w:hAnsi="Times"/>
      <w:noProof/>
      <w:sz w:val="20"/>
      <w:szCs w:val="20"/>
    </w:rPr>
  </w:style>
  <w:style w:type="paragraph" w:customStyle="1" w:styleId="Tabellrubrik">
    <w:name w:val="Tabellrubrik"/>
    <w:basedOn w:val="Normal"/>
    <w:rsid w:val="001317A0"/>
    <w:pPr>
      <w:spacing w:before="60" w:after="60" w:line="260" w:lineRule="exact"/>
    </w:pPr>
    <w:rPr>
      <w:i/>
      <w:color w:val="000000"/>
      <w:szCs w:val="20"/>
    </w:rPr>
  </w:style>
  <w:style w:type="paragraph" w:customStyle="1" w:styleId="Tabell">
    <w:name w:val="Tabell"/>
    <w:basedOn w:val="Normal"/>
    <w:rsid w:val="001317A0"/>
    <w:pPr>
      <w:spacing w:before="60" w:after="60" w:line="280" w:lineRule="exact"/>
    </w:pPr>
    <w:rPr>
      <w:color w:val="000000"/>
      <w:szCs w:val="20"/>
    </w:rPr>
  </w:style>
  <w:style w:type="paragraph" w:styleId="Ingetavstnd">
    <w:name w:val="No Spacing"/>
    <w:uiPriority w:val="1"/>
    <w:qFormat/>
    <w:rsid w:val="00A34F31"/>
    <w:rPr>
      <w:rFonts w:asciiTheme="minorHAnsi" w:eastAsiaTheme="minorHAnsi" w:hAnsiTheme="minorHAnsi" w:cstheme="minorBidi"/>
      <w:sz w:val="22"/>
      <w:szCs w:val="22"/>
      <w:lang w:eastAsia="en-US"/>
    </w:rPr>
  </w:style>
  <w:style w:type="character" w:customStyle="1" w:styleId="NormaltextChar">
    <w:name w:val="Normaltext Char"/>
    <w:basedOn w:val="Standardstycketeckensnitt"/>
    <w:link w:val="Normaltext"/>
    <w:rsid w:val="00056D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E0F513A39942529FFA8D800FED3414"/>
        <w:category>
          <w:name w:val="General"/>
          <w:gallery w:val="placeholder"/>
        </w:category>
        <w:types>
          <w:type w:val="bbPlcHdr"/>
        </w:types>
        <w:behaviors>
          <w:behavior w:val="content"/>
        </w:behaviors>
        <w:guid w:val="{435969D7-FE34-4801-8533-E43072DF305F}"/>
      </w:docPartPr>
      <w:docPartBody>
        <w:p w:rsidR="00E3758A" w:rsidRDefault="00E3758A"/>
      </w:docPartBody>
    </w:docPart>
    <w:docPart>
      <w:docPartPr>
        <w:name w:val="E048DEBA894C46149505E4E1A2393A78"/>
        <w:category>
          <w:name w:val="General"/>
          <w:gallery w:val="placeholder"/>
        </w:category>
        <w:types>
          <w:type w:val="bbPlcHdr"/>
        </w:types>
        <w:behaviors>
          <w:behavior w:val="content"/>
        </w:behaviors>
        <w:guid w:val="{0EA23EE7-DAF9-479D-8803-60BBF05ECA0C}"/>
      </w:docPartPr>
      <w:docPartBody>
        <w:p w:rsidR="00E3758A" w:rsidRDefault="00E3758A"/>
      </w:docPartBody>
    </w:docPart>
    <w:docPart>
      <w:docPartPr>
        <w:name w:val="3D8CC9098CBA4B5B9D618D6EE6E9AF7B"/>
        <w:category>
          <w:name w:val="General"/>
          <w:gallery w:val="placeholder"/>
        </w:category>
        <w:types>
          <w:type w:val="bbPlcHdr"/>
        </w:types>
        <w:behaviors>
          <w:behavior w:val="content"/>
        </w:behaviors>
        <w:guid w:val="{4DE644C4-94FC-4208-887F-38DCDDAA10E7}"/>
      </w:docPartPr>
      <w:docPartBody>
        <w:p w:rsidR="00E3758A" w:rsidRDefault="00E3758A"/>
      </w:docPartBody>
    </w:docPart>
    <w:docPart>
      <w:docPartPr>
        <w:name w:val="4E83EC2BEF5F4E14B3B1D6D3F7CC4B86"/>
        <w:category>
          <w:name w:val="General"/>
          <w:gallery w:val="placeholder"/>
        </w:category>
        <w:types>
          <w:type w:val="bbPlcHdr"/>
        </w:types>
        <w:behaviors>
          <w:behavior w:val="content"/>
        </w:behaviors>
        <w:guid w:val="{F8245409-0700-467E-91F0-FC8AA5D3ECED}"/>
      </w:docPartPr>
      <w:docPartBody>
        <w:p w:rsidR="00E3758A" w:rsidRDefault="00E3758A"/>
      </w:docPartBody>
    </w:docPart>
    <w:docPart>
      <w:docPartPr>
        <w:name w:val="15F4DE390AB7406EAAF25552DDCA331A"/>
        <w:category>
          <w:name w:val="General"/>
          <w:gallery w:val="placeholder"/>
        </w:category>
        <w:types>
          <w:type w:val="bbPlcHdr"/>
        </w:types>
        <w:behaviors>
          <w:behavior w:val="content"/>
        </w:behaviors>
        <w:guid w:val="{111E82B3-ED36-4A5E-8260-5EF56898F19B}"/>
      </w:docPartPr>
      <w:docPartBody>
        <w:p w:rsidR="00E3758A" w:rsidRDefault="00E3758A"/>
      </w:docPartBody>
    </w:docPart>
    <w:docPart>
      <w:docPartPr>
        <w:name w:val="3EE7EEFF24EE44C2A608DB8B62395814"/>
        <w:category>
          <w:name w:val="General"/>
          <w:gallery w:val="placeholder"/>
        </w:category>
        <w:types>
          <w:type w:val="bbPlcHdr"/>
        </w:types>
        <w:behaviors>
          <w:behavior w:val="content"/>
        </w:behaviors>
        <w:guid w:val="{1EA43B8C-6EDA-42E2-9346-904EAC7BFF50}"/>
      </w:docPartPr>
      <w:docPartBody>
        <w:p w:rsidR="00E3758A" w:rsidRDefault="00E375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ic LT">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zuka Gothic Pro H">
    <w:panose1 w:val="00000000000000000000"/>
    <w:charset w:val="80"/>
    <w:family w:val="swiss"/>
    <w:notTrueType/>
    <w:pitch w:val="variable"/>
    <w:sig w:usb0="00000283" w:usb1="2AC71C11" w:usb2="00000012" w:usb3="00000000" w:csb0="00020005"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58A"/>
    <w:rsid w:val="00E375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10051" gbs:entity="Document" gbs:templateDesignerVersion="3.1 F">
  <gbs:CF_workingrevision gbs:loadFromGrowBusiness="OnEdit" gbs:saveInGrowBusiness="False" gbs:connected="true" gbs:recno="" gbs:entity="" gbs:datatype="string" gbs:key="10000" gbs:removeContentControl="0">07</gbs:CF_workingrevision>
  <gbs:CF_placement gbs:loadFromGrowBusiness="OnEdit" gbs:saveInGrowBusiness="False" gbs:connected="true" gbs:recno="" gbs:entity="" gbs:datatype="string" gbs:key="10001" gbs:label="Dokumentstyrd kopia: " gbs:removeContentControl="0">
  </gbs:CF_placement>
  <gbs:Title gbs:loadFromGrowBusiness="OnEdit" gbs:saveInGrowBusiness="False" gbs:connected="true" gbs:recno="" gbs:entity="" gbs:datatype="string" gbs:key="10002" gbs:removeContentControl="0">P-HDL-Kolesterol på Cobas (NPU01567)</gbs:Title>
  <gbs:CF_author gbs:loadFromGrowBusiness="OnEdit" gbs:saveInGrowBusiness="False" gbs:connected="true" gbs:recno="" gbs:entity="" gbs:datatype="string" gbs:key="10003" gbs:removeContentControl="0">
  </gbs:CF_author>
  <gbs:OurRef.Name gbs:loadFromGrowBusiness="OnEdit" gbs:saveInGrowBusiness="False" gbs:connected="true" gbs:recno="" gbs:entity="" gbs:datatype="string" gbs:key="10004" gbs:removeContentControl="0">Sten-Erik Bäck</gbs:OurRef.Name>
  <gbs:OurRef.No3 gbs:loadFromGrowBusiness="OnEdit" gbs:saveInGrowBusiness="False" gbs:connected="true" gbs:recno="" gbs:entity="" gbs:datatype="string" gbs:key="10005" gbs:removeContentControl="0">102513</gbs:OurRef.No3>
  <gbs:DocumentNumber gbs:loadFromGrowBusiness="OnEdit" gbs:saveInGrowBusiness="False" gbs:connected="true" gbs:recno="" gbs:entity="" gbs:datatype="string" gbs:key="10006" gbs:removeContentControl="0">C-4675</gbs:DocumentNumber>
  <gbs:Lists>
    <gbs:SingleLines>
      <gbs:CF_operations gbs:name="verksamhetsomrade" gbs:removeList="False" gbs:row-separator=", " gbs:field-separator=", " gbs:loadFromGrowBusiness="OnEdit" gbs:saveInGrowBusiness="False" gbs:removeContentControl="0">
        <gbs:DisplayField gbs:key="10007">Klinisk kemi</gbs:DisplayField>
        <gbs:CF_operations.Description/>
      </gbs:CF_operations>
      <gbs:CF_where gbs:name="Ort" gbs:removeList="False" gbs:row-separator=", " gbs:field-separator=", " gbs:loadFromGrowBusiness="OnEdit" gbs:saveInGrowBusiness="False" gbs:removeContentControl="0">
        <gbs:DisplayField gbs:key="10008">SKÅNE</gbs:DisplayField>
        <gbs:CF_where.Description/>
      </gbs:CF_where>
      <gbs:CF_process gbs:name="process" gbs:removeList="False" gbs:row-separator=", " gbs:field-separator=", " gbs:loadFromGrowBusiness="OnEdit" gbs:saveInGrowBusiness="False" gbs:removeContentControl="0">
        <gbs:DisplayField gbs:key="10009">Allmänkemi</gbs:DisplayField>
        <gbs:CF_process.Description/>
      </gbs:CF_process>
    </gbs:SingleLines>
  </gbs:Lists>
  <gbs:ToDocumentCategory.Description gbs:loadFromGrowBusiness="OnEdit" gbs:saveInGrowBusiness="False" gbs:connected="true" gbs:recno="" gbs:entity="" gbs:datatype="string" gbs:key="10010" gbs:removeContentControl="0">Metodbeskrivning</gbs:ToDocumentCategory.Descrip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5186-6D59-45C4-AEA2-EAE6BF61D695}">
  <ds:schemaRefs>
    <ds:schemaRef ds:uri="http://www.software-innovation.no/growBusinessDocument"/>
  </ds:schemaRefs>
</ds:datastoreItem>
</file>

<file path=customXml/itemProps2.xml><?xml version="1.0" encoding="utf-8"?>
<ds:datastoreItem xmlns:ds="http://schemas.openxmlformats.org/officeDocument/2006/customXml" ds:itemID="{BC5F3095-54B0-4004-AB94-6979E7C9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38AF0454</Template>
  <TotalTime>8</TotalTime>
  <Pages>6</Pages>
  <Words>947</Words>
  <Characters>6558</Characters>
  <Application>Microsoft Office Word</Application>
  <DocSecurity>0</DocSecurity>
  <Lines>54</Lines>
  <Paragraphs>14</Paragraphs>
  <ScaleCrop>false</ScaleCrop>
  <HeadingPairs>
    <vt:vector size="2" baseType="variant">
      <vt:variant>
        <vt:lpstr>Rubrik</vt:lpstr>
      </vt:variant>
      <vt:variant>
        <vt:i4>1</vt:i4>
      </vt:variant>
    </vt:vector>
  </HeadingPairs>
  <TitlesOfParts>
    <vt:vector size="1" baseType="lpstr">
      <vt:lpstr>P-HDL-Kolesterol på Cobas (NPU01567)</vt:lpstr>
    </vt:vector>
  </TitlesOfParts>
  <Manager/>
  <Company>Universitetssjukhuset MAS - Laboratoriemedicin</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P-HDL-Kolesterol på Cobas (NPU01567)</dc:title>
  <dc:subject>
  </dc:subject>
  <dc:creator>Teresia Langvad</dc:creator>
  <cp:keywords>
  </cp:keywords>
  <dc:description>
  </dc:description>
  <cp:lastModifiedBy>Bäck Sten Erik</cp:lastModifiedBy>
  <cp:revision>3</cp:revision>
  <cp:lastPrinted>2010-12-02T14:48:00Z</cp:lastPrinted>
  <dcterms:created xsi:type="dcterms:W3CDTF">2018-02-01T14:01:00Z</dcterms:created>
  <dcterms:modified xsi:type="dcterms:W3CDTF">2018-02-01T14:09:00Z</dcterms:modified>
  <cp:category>Metodbeskrivning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No">
    <vt:lpwstr>4675</vt:lpwstr>
  </property>
  <property fmtid="{D5CDD505-2E9C-101B-9397-08002B2CF9AE}" pid="3" name="Issue">
    <vt:lpwstr>4</vt:lpwstr>
  </property>
  <property fmtid="{D5CDD505-2E9C-101B-9397-08002B2CF9AE}" pid="4" name="DocNo">
    <vt:lpwstr>4675-4</vt:lpwstr>
  </property>
  <property fmtid="{D5CDD505-2E9C-101B-9397-08002B2CF9AE}" pid="5" name="DocumentNo">
    <vt:lpwstr>4675-4</vt:lpwstr>
  </property>
  <property fmtid="{D5CDD505-2E9C-101B-9397-08002B2CF9AE}" pid="6" name="Phase">
    <vt:lpwstr>Aktivt</vt:lpwstr>
  </property>
  <property fmtid="{D5CDD505-2E9C-101B-9397-08002B2CF9AE}" pid="7" name="Folder">
    <vt:lpwstr>den enda mappen</vt:lpwstr>
  </property>
  <property fmtid="{D5CDD505-2E9C-101B-9397-08002B2CF9AE}" pid="8" name="EstablishedDate">
    <vt:lpwstr>2012-02-01</vt:lpwstr>
  </property>
  <property fmtid="{D5CDD505-2E9C-101B-9397-08002B2CF9AE}" pid="9" name="EstablishedBy">
    <vt:lpwstr>Mattias Persson</vt:lpwstr>
  </property>
  <property fmtid="{D5CDD505-2E9C-101B-9397-08002B2CF9AE}" pid="10" name="EstablishedByOU">
    <vt:lpwstr>Klinisk kemi Labmedicin Skåne</vt:lpwstr>
  </property>
  <property fmtid="{D5CDD505-2E9C-101B-9397-08002B2CF9AE}" pid="11" name="EstablishedByTitle">
    <vt:lpwstr>Sjukhuskemist</vt:lpwstr>
  </property>
  <property fmtid="{D5CDD505-2E9C-101B-9397-08002B2CF9AE}" pid="12" name="EstablishedByPositionCode">
    <vt:lpwstr>
    </vt:lpwstr>
  </property>
  <property fmtid="{D5CDD505-2E9C-101B-9397-08002B2CF9AE}" pid="13" name="Owner">
    <vt:lpwstr>Mattias Persson</vt:lpwstr>
  </property>
  <property fmtid="{D5CDD505-2E9C-101B-9397-08002B2CF9AE}" pid="14" name="OwnerOU">
    <vt:lpwstr>Klinisk kemi Labmedicin Skåne</vt:lpwstr>
  </property>
  <property fmtid="{D5CDD505-2E9C-101B-9397-08002B2CF9AE}" pid="15" name="OwnerTitle">
    <vt:lpwstr>Sjukhuskemist</vt:lpwstr>
  </property>
  <property fmtid="{D5CDD505-2E9C-101B-9397-08002B2CF9AE}" pid="16" name="OwnerPositionCode">
    <vt:lpwstr>
    </vt:lpwstr>
  </property>
  <property fmtid="{D5CDD505-2E9C-101B-9397-08002B2CF9AE}" pid="17" name="ApprovedDate">
    <vt:lpwstr>2012-02-13</vt:lpwstr>
  </property>
  <property fmtid="{D5CDD505-2E9C-101B-9397-08002B2CF9AE}" pid="18" name="ApprovedBy">
    <vt:lpwstr>Sten-Erik Bäck</vt:lpwstr>
  </property>
  <property fmtid="{D5CDD505-2E9C-101B-9397-08002B2CF9AE}" pid="19" name="ApprovedByOU">
    <vt:lpwstr>Klinisk kemi Labmedicin Skåne</vt:lpwstr>
  </property>
  <property fmtid="{D5CDD505-2E9C-101B-9397-08002B2CF9AE}" pid="20" name="ApprovedByTitle">
    <vt:lpwstr>Kvalitetsgrupp</vt:lpwstr>
  </property>
  <property fmtid="{D5CDD505-2E9C-101B-9397-08002B2CF9AE}" pid="21" name="ApprovedByPositionCode">
    <vt:lpwstr>
    </vt:lpwstr>
  </property>
  <property fmtid="{D5CDD505-2E9C-101B-9397-08002B2CF9AE}" pid="22" name="ValidFrom">
    <vt:lpwstr>2012-02-14</vt:lpwstr>
  </property>
  <property fmtid="{D5CDD505-2E9C-101B-9397-08002B2CF9AE}" pid="23" name="DistributionMessage">
    <vt:lpwstr>Ikteri gräns korrigerad</vt:lpwstr>
  </property>
  <property fmtid="{D5CDD505-2E9C-101B-9397-08002B2CF9AE}" pid="24" name="templateFilePath">
    <vt:lpwstr>\\rsapp336\docprod\templates\Mall intern.dotx</vt:lpwstr>
  </property>
  <property fmtid="{D5CDD505-2E9C-101B-9397-08002B2CF9AE}" pid="25" name="filePathOneNote">
    <vt:lpwstr>\\rsapp336\360users\onenote\reg\public360admin\</vt:lpwstr>
  </property>
  <property fmtid="{D5CDD505-2E9C-101B-9397-08002B2CF9AE}" pid="26" name="comment">
    <vt:lpwstr>P-HDL-Kolesterol på Cobas (NPU01567)</vt:lpwstr>
  </property>
  <property fmtid="{D5CDD505-2E9C-101B-9397-08002B2CF9AE}" pid="27" name="module">
    <vt:lpwstr>Document</vt:lpwstr>
  </property>
  <property fmtid="{D5CDD505-2E9C-101B-9397-08002B2CF9AE}" pid="28" name="sourceId">
    <vt:lpwstr>
    </vt:lpwstr>
  </property>
  <property fmtid="{D5CDD505-2E9C-101B-9397-08002B2CF9AE}" pid="29" name="docId">
    <vt:lpwstr>210051</vt:lpwstr>
  </property>
  <property fmtid="{D5CDD505-2E9C-101B-9397-08002B2CF9AE}" pid="30" name="templateId">
    <vt:lpwstr>
    </vt:lpwstr>
  </property>
  <property fmtid="{D5CDD505-2E9C-101B-9397-08002B2CF9AE}" pid="31" name="createdBy">
    <vt:lpwstr>Teresia Langvad</vt:lpwstr>
  </property>
  <property fmtid="{D5CDD505-2E9C-101B-9397-08002B2CF9AE}" pid="32" name="modifiedBy">
    <vt:lpwstr>Teresia Langvad</vt:lpwstr>
  </property>
  <property fmtid="{D5CDD505-2E9C-101B-9397-08002B2CF9AE}" pid="33" name="serverName">
    <vt:lpwstr>public360.skane.se</vt:lpwstr>
  </property>
  <property fmtid="{D5CDD505-2E9C-101B-9397-08002B2CF9AE}" pid="34" name="externalUser">
    <vt:lpwstr>
    </vt:lpwstr>
  </property>
  <property fmtid="{D5CDD505-2E9C-101B-9397-08002B2CF9AE}" pid="35" name="currentVerId">
    <vt:lpwstr>251943</vt:lpwstr>
  </property>
  <property fmtid="{D5CDD505-2E9C-101B-9397-08002B2CF9AE}" pid="36" name="Operation">
    <vt:lpwstr>CheckoutFile</vt:lpwstr>
  </property>
  <property fmtid="{D5CDD505-2E9C-101B-9397-08002B2CF9AE}" pid="37" name="BackOfficeType">
    <vt:lpwstr>growBusiness Solutions</vt:lpwstr>
  </property>
  <property fmtid="{D5CDD505-2E9C-101B-9397-08002B2CF9AE}" pid="38" name="Server">
    <vt:lpwstr>public360.skane.se</vt:lpwstr>
  </property>
  <property fmtid="{D5CDD505-2E9C-101B-9397-08002B2CF9AE}" pid="39" name="Protocol">
    <vt:lpwstr>off</vt:lpwstr>
  </property>
  <property fmtid="{D5CDD505-2E9C-101B-9397-08002B2CF9AE}" pid="40" name="Site">
    <vt:lpwstr>/locator.aspx</vt:lpwstr>
  </property>
  <property fmtid="{D5CDD505-2E9C-101B-9397-08002B2CF9AE}" pid="41" name="FileID">
    <vt:lpwstr>250887</vt:lpwstr>
  </property>
  <property fmtid="{D5CDD505-2E9C-101B-9397-08002B2CF9AE}" pid="42" name="VerID">
    <vt:lpwstr>0</vt:lpwstr>
  </property>
  <property fmtid="{D5CDD505-2E9C-101B-9397-08002B2CF9AE}" pid="43" name="FilePath">
    <vt:lpwstr>\\RSAPP336\360users\work\reg\102513</vt:lpwstr>
  </property>
  <property fmtid="{D5CDD505-2E9C-101B-9397-08002B2CF9AE}" pid="44" name="FileName">
    <vt:lpwstr>C-4675 P-HDL-Kolesterol på Cobas (NPU01567) 250887_251943_0.DOCX</vt:lpwstr>
  </property>
  <property fmtid="{D5CDD505-2E9C-101B-9397-08002B2CF9AE}" pid="45" name="FullFileName">
    <vt:lpwstr>\\RSAPP336\360users\work\reg\102513\C-4675 P-HDL-Kolesterol på Cobas (NPU01567) 250887_251943_0.DOCX</vt:lpwstr>
  </property>
</Properties>
</file>