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42A" w:rsidRPr="00CF0D08" w:rsidRDefault="0055742A" w:rsidP="001C10B5">
      <w:pPr>
        <w:rPr>
          <w:rFonts w:ascii="Arial" w:hAnsi="Arial" w:cs="Arial"/>
          <w:sz w:val="2"/>
          <w:szCs w:val="24"/>
        </w:rPr>
        <w:sectPr w:rsidR="0055742A" w:rsidRPr="00CF0D08" w:rsidSect="000F60CB">
          <w:headerReference w:type="default" r:id="rId9"/>
          <w:footerReference w:type="default" r:id="rId10"/>
          <w:pgSz w:w="11906" w:h="16838"/>
          <w:pgMar w:top="1417" w:right="1417" w:bottom="1417" w:left="1417" w:header="708" w:footer="708" w:gutter="0"/>
          <w:cols w:space="708"/>
          <w:docGrid w:linePitch="360"/>
        </w:sectPr>
      </w:pPr>
    </w:p>
    <w:p w:rsidR="00E8766A" w:rsidRPr="002A53A5" w:rsidRDefault="002A53A5" w:rsidP="00E8766A">
      <w:pPr>
        <w:keepNext/>
        <w:spacing w:before="60" w:after="60" w:line="240" w:lineRule="auto"/>
        <w:outlineLvl w:val="0"/>
        <w:rPr>
          <w:rFonts w:ascii="Arial" w:eastAsia="Times New Roman" w:hAnsi="Arial" w:cs="Arial"/>
          <w:b/>
          <w:bCs/>
          <w:kern w:val="32"/>
          <w:sz w:val="28"/>
          <w:szCs w:val="28"/>
          <w:lang w:eastAsia="sv-SE"/>
        </w:rPr>
      </w:pPr>
      <w:r>
        <w:rPr>
          <w:rFonts w:ascii="Arial" w:eastAsia="Times New Roman" w:hAnsi="Arial" w:cs="Arial"/>
          <w:b/>
          <w:bCs/>
          <w:kern w:val="32"/>
          <w:sz w:val="28"/>
          <w:szCs w:val="28"/>
          <w:lang w:eastAsia="sv-SE"/>
        </w:rPr>
        <w:br/>
      </w:r>
      <w:r w:rsidR="00E8766A" w:rsidRPr="002A53A5">
        <w:rPr>
          <w:rFonts w:ascii="Arial" w:eastAsia="Times New Roman" w:hAnsi="Arial" w:cs="Arial"/>
          <w:b/>
          <w:bCs/>
          <w:kern w:val="32"/>
          <w:sz w:val="28"/>
          <w:szCs w:val="28"/>
          <w:lang w:eastAsia="sv-SE"/>
        </w:rPr>
        <w:t xml:space="preserve">P-Triglycerider på </w:t>
      </w:r>
      <w:proofErr w:type="spellStart"/>
      <w:r w:rsidR="00E8766A" w:rsidRPr="002A53A5">
        <w:rPr>
          <w:rFonts w:ascii="Arial" w:eastAsia="Times New Roman" w:hAnsi="Arial" w:cs="Arial"/>
          <w:b/>
          <w:bCs/>
          <w:kern w:val="32"/>
          <w:sz w:val="28"/>
          <w:szCs w:val="28"/>
          <w:lang w:eastAsia="sv-SE"/>
        </w:rPr>
        <w:t>Cobas</w:t>
      </w:r>
      <w:proofErr w:type="spellEnd"/>
      <w:r w:rsidR="00E8766A" w:rsidRPr="002A53A5">
        <w:rPr>
          <w:rFonts w:ascii="Arial" w:eastAsia="Times New Roman" w:hAnsi="Arial" w:cs="Arial"/>
          <w:b/>
          <w:bCs/>
          <w:kern w:val="32"/>
          <w:sz w:val="28"/>
          <w:szCs w:val="28"/>
          <w:lang w:eastAsia="sv-SE"/>
        </w:rPr>
        <w:t xml:space="preserve"> c111 (NPU04094)</w:t>
      </w:r>
      <w:r w:rsidR="00E8766A" w:rsidRPr="002A53A5">
        <w:rPr>
          <w:rFonts w:ascii="Arial" w:hAnsi="Arial" w:cs="Arial"/>
          <w:sz w:val="28"/>
          <w:szCs w:val="28"/>
        </w:rPr>
        <w:t xml:space="preserve">  </w:t>
      </w:r>
    </w:p>
    <w:p w:rsidR="00E8766A" w:rsidRPr="002A53A5" w:rsidRDefault="00E8766A" w:rsidP="00E8766A">
      <w:pPr>
        <w:keepNext/>
        <w:spacing w:before="480" w:after="120" w:line="240" w:lineRule="auto"/>
        <w:outlineLvl w:val="1"/>
        <w:rPr>
          <w:rFonts w:ascii="Arial" w:eastAsia="Times New Roman" w:hAnsi="Arial" w:cs="Arial"/>
          <w:b/>
          <w:sz w:val="24"/>
          <w:szCs w:val="24"/>
          <w:lang w:eastAsia="sv-SE"/>
        </w:rPr>
      </w:pPr>
      <w:r w:rsidRPr="002A53A5">
        <w:rPr>
          <w:rFonts w:ascii="Arial" w:eastAsia="Times New Roman" w:hAnsi="Arial" w:cs="Arial"/>
          <w:b/>
          <w:sz w:val="24"/>
          <w:szCs w:val="24"/>
          <w:lang w:eastAsia="sv-SE"/>
        </w:rPr>
        <w:t>Bakgrund, indikation och tolkning</w:t>
      </w:r>
    </w:p>
    <w:p w:rsidR="00E8766A" w:rsidRPr="002A53A5" w:rsidRDefault="00E8766A" w:rsidP="00E8766A">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spacing w:before="60" w:after="0"/>
        <w:rPr>
          <w:rFonts w:ascii="Arial" w:hAnsi="Arial" w:cs="Arial"/>
          <w:sz w:val="20"/>
          <w:szCs w:val="20"/>
        </w:rPr>
      </w:pPr>
      <w:r w:rsidRPr="002A53A5">
        <w:rPr>
          <w:rFonts w:ascii="Arial" w:hAnsi="Arial" w:cs="Arial"/>
          <w:sz w:val="20"/>
          <w:szCs w:val="20"/>
        </w:rPr>
        <w:t xml:space="preserve">Triglycerider (TG) i plasma utgörs av glycerolestrar av fettsyror och förekommer hos fastande individer framför allt i </w:t>
      </w:r>
      <w:proofErr w:type="spellStart"/>
      <w:r w:rsidRPr="002A53A5">
        <w:rPr>
          <w:rFonts w:ascii="Arial" w:hAnsi="Arial" w:cs="Arial"/>
          <w:i/>
          <w:sz w:val="20"/>
          <w:szCs w:val="20"/>
        </w:rPr>
        <w:t>Very</w:t>
      </w:r>
      <w:proofErr w:type="spellEnd"/>
      <w:r w:rsidRPr="002A53A5">
        <w:rPr>
          <w:rFonts w:ascii="Arial" w:hAnsi="Arial" w:cs="Arial"/>
          <w:i/>
          <w:sz w:val="20"/>
          <w:szCs w:val="20"/>
        </w:rPr>
        <w:t xml:space="preserve"> </w:t>
      </w:r>
      <w:proofErr w:type="spellStart"/>
      <w:r w:rsidRPr="002A53A5">
        <w:rPr>
          <w:rFonts w:ascii="Arial" w:hAnsi="Arial" w:cs="Arial"/>
          <w:i/>
          <w:sz w:val="20"/>
          <w:szCs w:val="20"/>
        </w:rPr>
        <w:t>Low</w:t>
      </w:r>
      <w:proofErr w:type="spellEnd"/>
      <w:r w:rsidRPr="002A53A5">
        <w:rPr>
          <w:rFonts w:ascii="Arial" w:hAnsi="Arial" w:cs="Arial"/>
          <w:i/>
          <w:sz w:val="20"/>
          <w:szCs w:val="20"/>
        </w:rPr>
        <w:t xml:space="preserve"> </w:t>
      </w:r>
      <w:proofErr w:type="spellStart"/>
      <w:r w:rsidRPr="002A53A5">
        <w:rPr>
          <w:rFonts w:ascii="Arial" w:hAnsi="Arial" w:cs="Arial"/>
          <w:i/>
          <w:sz w:val="20"/>
          <w:szCs w:val="20"/>
        </w:rPr>
        <w:t>Density</w:t>
      </w:r>
      <w:proofErr w:type="spellEnd"/>
      <w:r w:rsidRPr="002A53A5">
        <w:rPr>
          <w:rFonts w:ascii="Arial" w:hAnsi="Arial" w:cs="Arial"/>
          <w:i/>
          <w:sz w:val="20"/>
          <w:szCs w:val="20"/>
        </w:rPr>
        <w:t xml:space="preserve"> Lipoprotein </w:t>
      </w:r>
      <w:r w:rsidRPr="002A53A5">
        <w:rPr>
          <w:rFonts w:ascii="Arial" w:hAnsi="Arial" w:cs="Arial"/>
          <w:sz w:val="20"/>
          <w:szCs w:val="20"/>
        </w:rPr>
        <w:t xml:space="preserve">(VLDL). Efter en fettrik måltid får man en övergående (&lt; 6 timmar) alimentär </w:t>
      </w:r>
      <w:proofErr w:type="spellStart"/>
      <w:r w:rsidRPr="002A53A5">
        <w:rPr>
          <w:rFonts w:ascii="Arial" w:hAnsi="Arial" w:cs="Arial"/>
          <w:sz w:val="20"/>
          <w:szCs w:val="20"/>
        </w:rPr>
        <w:t>hyperlipemi</w:t>
      </w:r>
      <w:proofErr w:type="spellEnd"/>
      <w:r w:rsidRPr="002A53A5">
        <w:rPr>
          <w:rFonts w:ascii="Arial" w:hAnsi="Arial" w:cs="Arial"/>
          <w:sz w:val="20"/>
          <w:szCs w:val="20"/>
        </w:rPr>
        <w:t xml:space="preserve">. Det i tarmen absorberade fettet transporteras i form av </w:t>
      </w:r>
      <w:proofErr w:type="spellStart"/>
      <w:r w:rsidRPr="002A53A5">
        <w:rPr>
          <w:rFonts w:ascii="Arial" w:hAnsi="Arial" w:cs="Arial"/>
          <w:sz w:val="20"/>
          <w:szCs w:val="20"/>
        </w:rPr>
        <w:t>kylomikroner</w:t>
      </w:r>
      <w:proofErr w:type="spellEnd"/>
      <w:r w:rsidRPr="002A53A5">
        <w:rPr>
          <w:rFonts w:ascii="Arial" w:hAnsi="Arial" w:cs="Arial"/>
          <w:sz w:val="20"/>
          <w:szCs w:val="20"/>
        </w:rPr>
        <w:t xml:space="preserve"> och kan ge en fördubbling av </w:t>
      </w:r>
      <w:proofErr w:type="spellStart"/>
      <w:r w:rsidRPr="002A53A5">
        <w:rPr>
          <w:rFonts w:ascii="Arial" w:hAnsi="Arial" w:cs="Arial"/>
          <w:sz w:val="20"/>
          <w:szCs w:val="20"/>
        </w:rPr>
        <w:t>fastetriglyceridnivån</w:t>
      </w:r>
      <w:proofErr w:type="spellEnd"/>
      <w:r w:rsidRPr="002A53A5">
        <w:rPr>
          <w:rFonts w:ascii="Arial" w:hAnsi="Arial" w:cs="Arial"/>
          <w:sz w:val="20"/>
          <w:szCs w:val="20"/>
        </w:rPr>
        <w:t xml:space="preserve">. TG-analys utförd efter fasta återspeglar således oftast VLDL-halten i blodet. Analysen är indikerad vid misstanke om rubbad lipidomsättning, vid bedömning av kardiovaskulär risk, men också vid utredning och uppföljning av patienter med metabola sjukdomar (diabetes, </w:t>
      </w:r>
      <w:proofErr w:type="spellStart"/>
      <w:r w:rsidRPr="002A53A5">
        <w:rPr>
          <w:rFonts w:ascii="Arial" w:hAnsi="Arial" w:cs="Arial"/>
          <w:sz w:val="20"/>
          <w:szCs w:val="20"/>
        </w:rPr>
        <w:t>hypotyreos</w:t>
      </w:r>
      <w:proofErr w:type="spellEnd"/>
      <w:r w:rsidRPr="002A53A5">
        <w:rPr>
          <w:rFonts w:ascii="Arial" w:hAnsi="Arial" w:cs="Arial"/>
          <w:sz w:val="20"/>
          <w:szCs w:val="20"/>
        </w:rPr>
        <w:t xml:space="preserve"> m.fl.), vilka ofta medför en rubbad lipoproteinomsättning [1].</w:t>
      </w:r>
    </w:p>
    <w:p w:rsidR="00E8766A" w:rsidRPr="002A53A5" w:rsidRDefault="00E8766A" w:rsidP="00E8766A">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spacing w:before="60" w:after="0"/>
        <w:rPr>
          <w:rFonts w:ascii="Arial" w:hAnsi="Arial" w:cs="Arial"/>
          <w:sz w:val="20"/>
          <w:szCs w:val="20"/>
        </w:rPr>
      </w:pPr>
      <w:r w:rsidRPr="002A53A5">
        <w:rPr>
          <w:rFonts w:ascii="Arial" w:hAnsi="Arial" w:cs="Arial"/>
          <w:sz w:val="20"/>
          <w:szCs w:val="20"/>
        </w:rPr>
        <w:t xml:space="preserve">Förhöjd triglyceridnivå kan vara en typ av primär </w:t>
      </w:r>
      <w:proofErr w:type="spellStart"/>
      <w:r w:rsidRPr="002A53A5">
        <w:rPr>
          <w:rFonts w:ascii="Arial" w:hAnsi="Arial" w:cs="Arial"/>
          <w:sz w:val="20"/>
          <w:szCs w:val="20"/>
        </w:rPr>
        <w:t>hyperlipoproteinemi</w:t>
      </w:r>
      <w:proofErr w:type="spellEnd"/>
      <w:r w:rsidRPr="002A53A5">
        <w:rPr>
          <w:rFonts w:ascii="Arial" w:hAnsi="Arial" w:cs="Arial"/>
          <w:sz w:val="20"/>
          <w:szCs w:val="20"/>
        </w:rPr>
        <w:t>, men är oftast sekundär till exempelvis inflammatoriska sjukdomar, diabetes och sjukdomar i lever och njurar. Övervikt tenderar att höja nivån. Sänkt nivå kan bl.a. ses vid malnutrition och malabsorption, men förekommer även som ärftliga tillstånd. Motion och viktreduktion leder till en sänkning av triglyceridnivån [1].</w:t>
      </w:r>
    </w:p>
    <w:p w:rsidR="00E8766A" w:rsidRPr="002A53A5" w:rsidRDefault="00E8766A" w:rsidP="00E8766A">
      <w:pPr>
        <w:pStyle w:val="Normaltext"/>
        <w:rPr>
          <w:rFonts w:ascii="Arial" w:hAnsi="Arial" w:cs="Arial"/>
          <w:sz w:val="20"/>
          <w:szCs w:val="20"/>
        </w:rPr>
      </w:pPr>
      <w:r w:rsidRPr="002A53A5">
        <w:rPr>
          <w:rFonts w:ascii="Arial" w:hAnsi="Arial" w:cs="Arial"/>
          <w:sz w:val="20"/>
          <w:szCs w:val="20"/>
        </w:rPr>
        <w:t xml:space="preserve">För bedömning av kardiovaskulär risk och behandling, framför allt vid primärprevention, se rekommendationer från Läkemedelsverket (2014) [2]. </w:t>
      </w:r>
    </w:p>
    <w:p w:rsidR="00E8766A" w:rsidRPr="002A53A5" w:rsidRDefault="00E8766A" w:rsidP="00E8766A">
      <w:pPr>
        <w:keepNext/>
        <w:spacing w:before="480" w:after="120" w:line="240" w:lineRule="auto"/>
        <w:outlineLvl w:val="1"/>
        <w:rPr>
          <w:rFonts w:ascii="Arial" w:eastAsia="Times New Roman" w:hAnsi="Arial" w:cs="Arial"/>
          <w:b/>
          <w:sz w:val="24"/>
          <w:szCs w:val="24"/>
          <w:lang w:eastAsia="sv-SE"/>
        </w:rPr>
      </w:pPr>
      <w:r w:rsidRPr="002A53A5">
        <w:rPr>
          <w:rFonts w:ascii="Arial" w:eastAsia="Times New Roman" w:hAnsi="Arial" w:cs="Arial"/>
          <w:b/>
          <w:sz w:val="24"/>
          <w:szCs w:val="24"/>
          <w:lang w:eastAsia="sv-SE"/>
        </w:rPr>
        <w:t>Analysprincip</w:t>
      </w:r>
    </w:p>
    <w:p w:rsidR="00E8766A" w:rsidRPr="002A53A5" w:rsidRDefault="00E8766A" w:rsidP="00E8766A">
      <w:pPr>
        <w:pStyle w:val="Normaltext"/>
        <w:rPr>
          <w:rFonts w:ascii="Arial" w:hAnsi="Arial" w:cs="Arial"/>
          <w:sz w:val="20"/>
          <w:szCs w:val="20"/>
        </w:rPr>
      </w:pPr>
      <w:r w:rsidRPr="002A53A5">
        <w:rPr>
          <w:rFonts w:ascii="Arial" w:hAnsi="Arial" w:cs="Arial"/>
          <w:sz w:val="20"/>
          <w:szCs w:val="20"/>
        </w:rPr>
        <w:t xml:space="preserve">Triglyceriderna spjälkas med lipas, och det bildade </w:t>
      </w:r>
      <w:proofErr w:type="spellStart"/>
      <w:r w:rsidRPr="002A53A5">
        <w:rPr>
          <w:rFonts w:ascii="Arial" w:hAnsi="Arial" w:cs="Arial"/>
          <w:sz w:val="20"/>
          <w:szCs w:val="20"/>
        </w:rPr>
        <w:t>glycerolet</w:t>
      </w:r>
      <w:proofErr w:type="spellEnd"/>
      <w:r w:rsidRPr="002A53A5">
        <w:rPr>
          <w:rFonts w:ascii="Arial" w:hAnsi="Arial" w:cs="Arial"/>
          <w:sz w:val="20"/>
          <w:szCs w:val="20"/>
        </w:rPr>
        <w:t xml:space="preserve"> </w:t>
      </w:r>
      <w:proofErr w:type="spellStart"/>
      <w:r w:rsidRPr="002A53A5">
        <w:rPr>
          <w:rFonts w:ascii="Arial" w:hAnsi="Arial" w:cs="Arial"/>
          <w:sz w:val="20"/>
          <w:szCs w:val="20"/>
        </w:rPr>
        <w:t>fosforyleras</w:t>
      </w:r>
      <w:proofErr w:type="spellEnd"/>
      <w:r w:rsidRPr="002A53A5">
        <w:rPr>
          <w:rFonts w:ascii="Arial" w:hAnsi="Arial" w:cs="Arial"/>
          <w:sz w:val="20"/>
          <w:szCs w:val="20"/>
        </w:rPr>
        <w:t xml:space="preserve"> och oxideras. Vid den senare reaktionen bildas väteperoxid, som reagerar med en </w:t>
      </w:r>
      <w:proofErr w:type="spellStart"/>
      <w:r w:rsidRPr="002A53A5">
        <w:rPr>
          <w:rFonts w:ascii="Arial" w:hAnsi="Arial" w:cs="Arial"/>
          <w:sz w:val="20"/>
          <w:szCs w:val="20"/>
        </w:rPr>
        <w:t>kromogen</w:t>
      </w:r>
      <w:proofErr w:type="spellEnd"/>
      <w:r w:rsidRPr="002A53A5">
        <w:rPr>
          <w:rFonts w:ascii="Arial" w:hAnsi="Arial" w:cs="Arial"/>
          <w:sz w:val="20"/>
          <w:szCs w:val="20"/>
        </w:rPr>
        <w:t xml:space="preserve"> under inverkan av </w:t>
      </w:r>
      <w:proofErr w:type="spellStart"/>
      <w:r w:rsidRPr="002A53A5">
        <w:rPr>
          <w:rFonts w:ascii="Arial" w:hAnsi="Arial" w:cs="Arial"/>
          <w:sz w:val="20"/>
          <w:szCs w:val="20"/>
        </w:rPr>
        <w:t>peroxidas</w:t>
      </w:r>
      <w:proofErr w:type="spellEnd"/>
      <w:r w:rsidRPr="002A53A5">
        <w:rPr>
          <w:rFonts w:ascii="Arial" w:hAnsi="Arial" w:cs="Arial"/>
          <w:sz w:val="20"/>
          <w:szCs w:val="20"/>
        </w:rPr>
        <w:t xml:space="preserve"> så att en färg utvecklas. Denna detekteras </w:t>
      </w:r>
      <w:proofErr w:type="spellStart"/>
      <w:r w:rsidRPr="002A53A5">
        <w:rPr>
          <w:rFonts w:ascii="Arial" w:hAnsi="Arial" w:cs="Arial"/>
          <w:sz w:val="20"/>
          <w:szCs w:val="20"/>
        </w:rPr>
        <w:t>bikromatiskt</w:t>
      </w:r>
      <w:proofErr w:type="spellEnd"/>
      <w:r w:rsidRPr="002A53A5">
        <w:rPr>
          <w:rFonts w:ascii="Arial" w:hAnsi="Arial" w:cs="Arial"/>
          <w:sz w:val="20"/>
          <w:szCs w:val="20"/>
        </w:rPr>
        <w:t xml:space="preserve"> vid 505 och 700 </w:t>
      </w:r>
      <w:proofErr w:type="spellStart"/>
      <w:r w:rsidRPr="002A53A5">
        <w:rPr>
          <w:rFonts w:ascii="Arial" w:hAnsi="Arial" w:cs="Arial"/>
          <w:sz w:val="20"/>
          <w:szCs w:val="20"/>
        </w:rPr>
        <w:t>nm</w:t>
      </w:r>
      <w:proofErr w:type="spellEnd"/>
      <w:r w:rsidRPr="002A53A5">
        <w:rPr>
          <w:rFonts w:ascii="Arial" w:hAnsi="Arial" w:cs="Arial"/>
          <w:sz w:val="20"/>
          <w:szCs w:val="20"/>
        </w:rPr>
        <w:t xml:space="preserve"> [3]. </w:t>
      </w:r>
      <w:proofErr w:type="spellStart"/>
      <w:r w:rsidRPr="002A53A5">
        <w:rPr>
          <w:rFonts w:ascii="Arial" w:hAnsi="Arial" w:cs="Arial"/>
          <w:sz w:val="20"/>
          <w:szCs w:val="20"/>
        </w:rPr>
        <w:t>Absorbansförändringen</w:t>
      </w:r>
      <w:proofErr w:type="spellEnd"/>
      <w:r w:rsidRPr="002A53A5">
        <w:rPr>
          <w:rFonts w:ascii="Arial" w:hAnsi="Arial" w:cs="Arial"/>
          <w:sz w:val="20"/>
          <w:szCs w:val="20"/>
        </w:rPr>
        <w:t xml:space="preserve"> är direkt proportionell mot triglyceridkoncentrationen [3-4]. </w:t>
      </w:r>
    </w:p>
    <w:p w:rsidR="00E8766A" w:rsidRPr="002A53A5" w:rsidRDefault="00E8766A" w:rsidP="00E8766A">
      <w:pPr>
        <w:keepNext/>
        <w:spacing w:before="480" w:after="120" w:line="240" w:lineRule="auto"/>
        <w:outlineLvl w:val="1"/>
        <w:rPr>
          <w:rFonts w:ascii="Arial" w:eastAsia="Times New Roman" w:hAnsi="Arial" w:cs="Arial"/>
          <w:b/>
          <w:sz w:val="24"/>
          <w:szCs w:val="24"/>
          <w:lang w:eastAsia="sv-SE"/>
        </w:rPr>
      </w:pPr>
      <w:r w:rsidRPr="002A53A5">
        <w:rPr>
          <w:rFonts w:ascii="Arial" w:eastAsia="Times New Roman" w:hAnsi="Arial" w:cs="Arial"/>
          <w:b/>
          <w:sz w:val="24"/>
          <w:szCs w:val="24"/>
          <w:lang w:eastAsia="sv-SE"/>
        </w:rPr>
        <w:t>Referensintervall</w:t>
      </w:r>
    </w:p>
    <w:p w:rsidR="00E8766A" w:rsidRPr="002A53A5" w:rsidRDefault="00E8766A" w:rsidP="00E8766A">
      <w:pPr>
        <w:pStyle w:val="Normaltext"/>
        <w:tabs>
          <w:tab w:val="right" w:pos="2880"/>
          <w:tab w:val="left" w:pos="3780"/>
        </w:tabs>
        <w:rPr>
          <w:rFonts w:ascii="Arial" w:hAnsi="Arial" w:cs="Arial"/>
          <w:sz w:val="20"/>
          <w:szCs w:val="20"/>
        </w:rPr>
      </w:pPr>
      <w:r w:rsidRPr="002A53A5">
        <w:rPr>
          <w:rFonts w:ascii="Arial" w:hAnsi="Arial" w:cs="Arial"/>
          <w:sz w:val="20"/>
          <w:szCs w:val="20"/>
        </w:rPr>
        <w:t>&lt; 18 år:</w:t>
      </w:r>
      <w:r w:rsidRPr="002A53A5">
        <w:rPr>
          <w:rFonts w:ascii="Arial" w:hAnsi="Arial" w:cs="Arial"/>
          <w:sz w:val="20"/>
          <w:szCs w:val="20"/>
        </w:rPr>
        <w:tab/>
        <w:t xml:space="preserve">&lt; 1,6 </w:t>
      </w:r>
      <w:proofErr w:type="spellStart"/>
      <w:r w:rsidRPr="002A53A5">
        <w:rPr>
          <w:rFonts w:ascii="Arial" w:hAnsi="Arial" w:cs="Arial"/>
          <w:sz w:val="20"/>
          <w:szCs w:val="20"/>
        </w:rPr>
        <w:t>mmol</w:t>
      </w:r>
      <w:proofErr w:type="spellEnd"/>
      <w:r w:rsidRPr="002A53A5">
        <w:rPr>
          <w:rFonts w:ascii="Arial" w:hAnsi="Arial" w:cs="Arial"/>
          <w:sz w:val="20"/>
          <w:szCs w:val="20"/>
        </w:rPr>
        <w:t>/L</w:t>
      </w:r>
      <w:r w:rsidRPr="002A53A5">
        <w:rPr>
          <w:rFonts w:ascii="Arial" w:hAnsi="Arial" w:cs="Arial"/>
          <w:sz w:val="20"/>
          <w:szCs w:val="20"/>
        </w:rPr>
        <w:tab/>
        <w:t>[referens saknas]</w:t>
      </w:r>
    </w:p>
    <w:p w:rsidR="00E8766A" w:rsidRPr="002A53A5" w:rsidRDefault="00E8766A" w:rsidP="00E8766A">
      <w:pPr>
        <w:pStyle w:val="Normaltext"/>
        <w:tabs>
          <w:tab w:val="right" w:pos="2880"/>
          <w:tab w:val="left" w:pos="3780"/>
        </w:tabs>
        <w:rPr>
          <w:rFonts w:ascii="Arial" w:hAnsi="Arial" w:cs="Arial"/>
          <w:sz w:val="20"/>
          <w:szCs w:val="20"/>
        </w:rPr>
      </w:pPr>
      <w:r w:rsidRPr="002A53A5">
        <w:rPr>
          <w:rFonts w:ascii="Arial" w:hAnsi="Arial" w:cs="Arial"/>
          <w:sz w:val="20"/>
          <w:szCs w:val="20"/>
        </w:rPr>
        <w:t>≥ 18 år:</w:t>
      </w:r>
      <w:r w:rsidRPr="002A53A5">
        <w:rPr>
          <w:rFonts w:ascii="Arial" w:hAnsi="Arial" w:cs="Arial"/>
          <w:sz w:val="20"/>
          <w:szCs w:val="20"/>
        </w:rPr>
        <w:tab/>
        <w:t xml:space="preserve">0,4 - 2,6 </w:t>
      </w:r>
      <w:proofErr w:type="spellStart"/>
      <w:r w:rsidRPr="002A53A5">
        <w:rPr>
          <w:rFonts w:ascii="Arial" w:hAnsi="Arial" w:cs="Arial"/>
          <w:sz w:val="20"/>
          <w:szCs w:val="20"/>
        </w:rPr>
        <w:t>mmol</w:t>
      </w:r>
      <w:proofErr w:type="spellEnd"/>
      <w:r w:rsidRPr="002A53A5">
        <w:rPr>
          <w:rFonts w:ascii="Arial" w:hAnsi="Arial" w:cs="Arial"/>
          <w:sz w:val="20"/>
          <w:szCs w:val="20"/>
        </w:rPr>
        <w:t>/L</w:t>
      </w:r>
      <w:r w:rsidRPr="002A53A5">
        <w:rPr>
          <w:rFonts w:ascii="Arial" w:hAnsi="Arial" w:cs="Arial"/>
          <w:sz w:val="20"/>
          <w:szCs w:val="20"/>
        </w:rPr>
        <w:tab/>
        <w:t>[5]</w:t>
      </w:r>
    </w:p>
    <w:p w:rsidR="00E8766A" w:rsidRPr="002A53A5" w:rsidRDefault="00E8766A" w:rsidP="00E8766A">
      <w:pPr>
        <w:pStyle w:val="Normaltext"/>
        <w:rPr>
          <w:rFonts w:ascii="Arial" w:hAnsi="Arial" w:cs="Arial"/>
          <w:sz w:val="20"/>
          <w:szCs w:val="20"/>
        </w:rPr>
      </w:pPr>
      <w:r w:rsidRPr="002A53A5">
        <w:rPr>
          <w:rFonts w:ascii="Arial" w:hAnsi="Arial" w:cs="Arial"/>
          <w:sz w:val="20"/>
          <w:szCs w:val="20"/>
        </w:rPr>
        <w:t>Resultatkommentar: ”Under första levnadsåret ses högre nivåer.” [6]</w:t>
      </w:r>
    </w:p>
    <w:p w:rsidR="00E8766A" w:rsidRPr="002A53A5" w:rsidRDefault="00E8766A" w:rsidP="00E8766A">
      <w:pPr>
        <w:pStyle w:val="Normaltext"/>
        <w:rPr>
          <w:rFonts w:ascii="Arial" w:hAnsi="Arial" w:cs="Arial"/>
          <w:sz w:val="20"/>
          <w:szCs w:val="20"/>
        </w:rPr>
      </w:pPr>
      <w:r w:rsidRPr="002A53A5">
        <w:rPr>
          <w:rFonts w:ascii="Arial" w:hAnsi="Arial" w:cs="Arial"/>
          <w:sz w:val="20"/>
          <w:szCs w:val="20"/>
        </w:rPr>
        <w:t xml:space="preserve">*Referensintervallet förutsätter </w:t>
      </w:r>
      <w:proofErr w:type="spellStart"/>
      <w:r w:rsidRPr="002A53A5">
        <w:rPr>
          <w:rFonts w:ascii="Arial" w:hAnsi="Arial" w:cs="Arial"/>
          <w:sz w:val="20"/>
          <w:szCs w:val="20"/>
        </w:rPr>
        <w:t>fasteprov</w:t>
      </w:r>
      <w:proofErr w:type="spellEnd"/>
      <w:r w:rsidRPr="002A53A5">
        <w:rPr>
          <w:rFonts w:ascii="Arial" w:hAnsi="Arial" w:cs="Arial"/>
          <w:sz w:val="20"/>
          <w:szCs w:val="20"/>
        </w:rPr>
        <w:t>.</w:t>
      </w:r>
    </w:p>
    <w:p w:rsidR="00E8766A" w:rsidRPr="002A53A5" w:rsidRDefault="00E8766A" w:rsidP="00E8766A">
      <w:pPr>
        <w:keepNext/>
        <w:spacing w:before="480" w:after="120" w:line="240" w:lineRule="auto"/>
        <w:outlineLvl w:val="1"/>
        <w:rPr>
          <w:rFonts w:ascii="Arial" w:eastAsia="Times New Roman" w:hAnsi="Arial" w:cs="Arial"/>
          <w:b/>
          <w:sz w:val="24"/>
          <w:szCs w:val="24"/>
          <w:lang w:eastAsia="sv-SE"/>
        </w:rPr>
      </w:pPr>
      <w:r w:rsidRPr="002A53A5">
        <w:rPr>
          <w:rFonts w:ascii="Arial" w:eastAsia="Times New Roman" w:hAnsi="Arial" w:cs="Arial"/>
          <w:b/>
          <w:sz w:val="24"/>
          <w:szCs w:val="24"/>
          <w:lang w:eastAsia="sv-SE"/>
        </w:rPr>
        <w:t>Metodkarakteristika</w:t>
      </w:r>
    </w:p>
    <w:p w:rsidR="00E8766A" w:rsidRPr="002A53A5" w:rsidRDefault="00E8766A" w:rsidP="00E8766A">
      <w:pPr>
        <w:spacing w:before="240" w:after="0" w:line="240" w:lineRule="auto"/>
        <w:outlineLvl w:val="2"/>
        <w:rPr>
          <w:rFonts w:ascii="Arial" w:eastAsia="Times New Roman" w:hAnsi="Arial" w:cs="Arial"/>
          <w:b/>
          <w:sz w:val="20"/>
          <w:szCs w:val="20"/>
          <w:lang w:eastAsia="sv-SE"/>
        </w:rPr>
      </w:pPr>
      <w:r w:rsidRPr="002A53A5">
        <w:rPr>
          <w:rFonts w:ascii="Arial" w:eastAsia="Times New Roman" w:hAnsi="Arial" w:cs="Arial"/>
          <w:b/>
          <w:sz w:val="20"/>
          <w:szCs w:val="20"/>
          <w:lang w:eastAsia="sv-SE"/>
        </w:rPr>
        <w:t xml:space="preserve">Interferenser och felkällor  </w:t>
      </w:r>
    </w:p>
    <w:p w:rsidR="00E8766A" w:rsidRPr="002A53A5" w:rsidRDefault="00E8766A" w:rsidP="00E8766A">
      <w:pPr>
        <w:spacing w:after="60" w:line="240" w:lineRule="auto"/>
        <w:outlineLvl w:val="2"/>
        <w:rPr>
          <w:rFonts w:ascii="Arial" w:eastAsia="Times New Roman" w:hAnsi="Arial" w:cs="Arial"/>
          <w:sz w:val="20"/>
          <w:szCs w:val="20"/>
          <w:lang w:eastAsia="sv-SE"/>
        </w:rPr>
      </w:pPr>
      <w:r w:rsidRPr="002A53A5">
        <w:rPr>
          <w:rFonts w:ascii="Arial" w:hAnsi="Arial" w:cs="Arial"/>
          <w:sz w:val="20"/>
          <w:szCs w:val="20"/>
        </w:rPr>
        <w:t xml:space="preserve">Lägre nivåer än nedan påverkar </w:t>
      </w:r>
      <w:proofErr w:type="gramStart"/>
      <w:r w:rsidRPr="002A53A5">
        <w:rPr>
          <w:rFonts w:ascii="Arial" w:hAnsi="Arial" w:cs="Arial"/>
          <w:sz w:val="20"/>
          <w:szCs w:val="20"/>
        </w:rPr>
        <w:t>ej</w:t>
      </w:r>
      <w:proofErr w:type="gramEnd"/>
      <w:r w:rsidRPr="002A53A5">
        <w:rPr>
          <w:rFonts w:ascii="Arial" w:hAnsi="Arial" w:cs="Arial"/>
          <w:sz w:val="20"/>
          <w:szCs w:val="20"/>
        </w:rPr>
        <w:t xml:space="preserve"> analysen </w:t>
      </w:r>
      <w:r w:rsidRPr="002A53A5">
        <w:rPr>
          <w:rFonts w:ascii="Arial" w:hAnsi="Arial" w:cs="Arial"/>
          <w:sz w:val="20"/>
          <w:szCs w:val="20"/>
        </w:rPr>
        <w:sym w:font="Symbol" w:char="F05B"/>
      </w:r>
      <w:r w:rsidRPr="002A53A5">
        <w:rPr>
          <w:rFonts w:ascii="Arial" w:hAnsi="Arial" w:cs="Arial"/>
          <w:sz w:val="20"/>
          <w:szCs w:val="20"/>
        </w:rPr>
        <w:t>3</w:t>
      </w:r>
      <w:r w:rsidRPr="002A53A5">
        <w:rPr>
          <w:rFonts w:ascii="Arial" w:hAnsi="Arial" w:cs="Arial"/>
          <w:sz w:val="20"/>
          <w:szCs w:val="20"/>
        </w:rPr>
        <w:sym w:font="Symbol" w:char="F05D"/>
      </w:r>
      <w:r w:rsidRPr="002A53A5">
        <w:rPr>
          <w:rFonts w:ascii="Arial" w:hAnsi="Arial" w:cs="Arial"/>
          <w:sz w:val="20"/>
          <w:szCs w:val="20"/>
        </w:rPr>
        <w:t>.</w:t>
      </w:r>
      <w:r w:rsidRPr="002A53A5">
        <w:rPr>
          <w:rFonts w:ascii="Arial" w:eastAsia="Times New Roman" w:hAnsi="Arial" w:cs="Arial"/>
          <w:sz w:val="20"/>
          <w:szCs w:val="20"/>
          <w:lang w:eastAsia="sv-SE"/>
        </w:rPr>
        <w:t xml:space="preserve"> </w:t>
      </w:r>
    </w:p>
    <w:p w:rsidR="00E8766A" w:rsidRPr="002A53A5" w:rsidRDefault="00E8766A" w:rsidP="00E8766A">
      <w:pPr>
        <w:spacing w:after="60" w:line="240" w:lineRule="auto"/>
        <w:outlineLvl w:val="2"/>
        <w:rPr>
          <w:rFonts w:ascii="Arial" w:eastAsia="Times New Roman" w:hAnsi="Arial" w:cs="Arial"/>
          <w:sz w:val="20"/>
          <w:szCs w:val="20"/>
          <w:lang w:eastAsia="sv-SE"/>
        </w:rPr>
      </w:pPr>
      <w:r w:rsidRPr="002A53A5">
        <w:rPr>
          <w:rFonts w:ascii="Arial" w:eastAsia="Times New Roman" w:hAnsi="Arial" w:cs="Arial"/>
          <w:sz w:val="20"/>
          <w:szCs w:val="20"/>
          <w:lang w:eastAsia="sv-SE"/>
        </w:rPr>
        <w:t>Hb &lt;</w:t>
      </w:r>
      <w:r>
        <w:rPr>
          <w:rFonts w:ascii="Arial" w:eastAsia="Times New Roman" w:hAnsi="Arial" w:cs="Arial"/>
          <w:sz w:val="20"/>
          <w:szCs w:val="20"/>
          <w:lang w:eastAsia="sv-SE"/>
        </w:rPr>
        <w:t xml:space="preserve"> </w:t>
      </w:r>
      <w:r w:rsidRPr="002A53A5">
        <w:rPr>
          <w:rFonts w:ascii="Arial" w:eastAsia="Times New Roman" w:hAnsi="Arial" w:cs="Arial"/>
          <w:sz w:val="20"/>
          <w:szCs w:val="20"/>
          <w:lang w:eastAsia="sv-SE"/>
        </w:rPr>
        <w:t>2,0 g/L</w:t>
      </w:r>
      <w:r>
        <w:rPr>
          <w:rFonts w:ascii="Arial" w:eastAsia="Times New Roman" w:hAnsi="Arial" w:cs="Arial"/>
          <w:sz w:val="20"/>
          <w:szCs w:val="20"/>
          <w:lang w:eastAsia="sv-SE"/>
        </w:rPr>
        <w:t xml:space="preserve"> (motsvarar H-index på 200)</w:t>
      </w:r>
    </w:p>
    <w:p w:rsidR="00E8766A" w:rsidRDefault="00E8766A" w:rsidP="00E8766A">
      <w:pPr>
        <w:spacing w:after="60" w:line="240" w:lineRule="auto"/>
        <w:outlineLvl w:val="2"/>
        <w:rPr>
          <w:rFonts w:ascii="Arial" w:eastAsia="Times New Roman" w:hAnsi="Arial" w:cs="Arial"/>
          <w:sz w:val="20"/>
          <w:szCs w:val="20"/>
          <w:lang w:eastAsia="sv-SE"/>
        </w:rPr>
      </w:pPr>
      <w:proofErr w:type="spellStart"/>
      <w:r w:rsidRPr="002A53A5">
        <w:rPr>
          <w:rFonts w:ascii="Arial" w:eastAsia="Times New Roman" w:hAnsi="Arial" w:cs="Arial"/>
          <w:sz w:val="20"/>
          <w:szCs w:val="20"/>
          <w:lang w:eastAsia="sv-SE"/>
        </w:rPr>
        <w:t>Bilirubin</w:t>
      </w:r>
      <w:proofErr w:type="spellEnd"/>
      <w:r w:rsidRPr="002A53A5">
        <w:rPr>
          <w:rFonts w:ascii="Arial" w:eastAsia="Times New Roman" w:hAnsi="Arial" w:cs="Arial"/>
          <w:sz w:val="20"/>
          <w:szCs w:val="20"/>
          <w:lang w:eastAsia="sv-SE"/>
        </w:rPr>
        <w:t xml:space="preserve"> &lt;</w:t>
      </w:r>
      <w:r>
        <w:rPr>
          <w:rFonts w:ascii="Arial" w:eastAsia="Times New Roman" w:hAnsi="Arial" w:cs="Arial"/>
          <w:sz w:val="20"/>
          <w:szCs w:val="20"/>
          <w:lang w:eastAsia="sv-SE"/>
        </w:rPr>
        <w:t xml:space="preserve"> 57 µmol/L (motsvarar I-index på 5)</w:t>
      </w:r>
    </w:p>
    <w:p w:rsidR="00E8766A" w:rsidRPr="002413A9" w:rsidRDefault="00E8766A" w:rsidP="00E8766A">
      <w:pPr>
        <w:spacing w:after="60" w:line="240" w:lineRule="auto"/>
        <w:outlineLvl w:val="2"/>
        <w:rPr>
          <w:rFonts w:ascii="Arial" w:eastAsia="Times New Roman" w:hAnsi="Arial" w:cs="Arial"/>
          <w:sz w:val="20"/>
          <w:szCs w:val="20"/>
          <w:lang w:eastAsia="sv-SE"/>
        </w:rPr>
      </w:pPr>
      <w:r w:rsidRPr="002A53A5">
        <w:rPr>
          <w:rFonts w:ascii="Arial" w:hAnsi="Arial" w:cs="Arial"/>
          <w:sz w:val="20"/>
          <w:szCs w:val="20"/>
        </w:rPr>
        <w:t>Endogent icke-förestrat glycerol i provet ger falskt förhöjda serumtriglyceridnivåer.</w:t>
      </w:r>
    </w:p>
    <w:p w:rsidR="00E8766A" w:rsidRDefault="00E8766A" w:rsidP="00E8766A">
      <w:pPr>
        <w:pStyle w:val="Normaltext"/>
        <w:spacing w:before="0" w:after="60"/>
        <w:rPr>
          <w:rFonts w:ascii="Arial" w:hAnsi="Arial" w:cs="Arial"/>
          <w:sz w:val="20"/>
          <w:szCs w:val="20"/>
        </w:rPr>
      </w:pPr>
      <w:r w:rsidRPr="002A53A5">
        <w:rPr>
          <w:rFonts w:ascii="Arial" w:hAnsi="Arial" w:cs="Arial"/>
          <w:sz w:val="20"/>
          <w:szCs w:val="20"/>
        </w:rPr>
        <w:t xml:space="preserve">Askorbinsyra och </w:t>
      </w:r>
      <w:proofErr w:type="spellStart"/>
      <w:r w:rsidRPr="002A53A5">
        <w:rPr>
          <w:rFonts w:ascii="Arial" w:hAnsi="Arial" w:cs="Arial"/>
          <w:sz w:val="20"/>
          <w:szCs w:val="20"/>
        </w:rPr>
        <w:t>kalciumdobesilat</w:t>
      </w:r>
      <w:proofErr w:type="spellEnd"/>
      <w:r w:rsidRPr="002A53A5">
        <w:rPr>
          <w:rFonts w:ascii="Arial" w:hAnsi="Arial" w:cs="Arial"/>
          <w:sz w:val="20"/>
          <w:szCs w:val="20"/>
        </w:rPr>
        <w:t xml:space="preserve"> orsakar</w:t>
      </w:r>
      <w:r>
        <w:rPr>
          <w:rFonts w:ascii="Arial" w:hAnsi="Arial" w:cs="Arial"/>
          <w:sz w:val="20"/>
          <w:szCs w:val="20"/>
        </w:rPr>
        <w:t xml:space="preserve"> falskt</w:t>
      </w:r>
      <w:r w:rsidRPr="002A53A5">
        <w:rPr>
          <w:rFonts w:ascii="Arial" w:hAnsi="Arial" w:cs="Arial"/>
          <w:sz w:val="20"/>
          <w:szCs w:val="20"/>
        </w:rPr>
        <w:t xml:space="preserve"> låga triglyceridresultat.</w:t>
      </w:r>
    </w:p>
    <w:p w:rsidR="00E8766A" w:rsidRPr="002A53A5" w:rsidRDefault="00E8766A" w:rsidP="00E8766A">
      <w:pPr>
        <w:pStyle w:val="Normaltext"/>
        <w:spacing w:before="0" w:after="60"/>
        <w:rPr>
          <w:rFonts w:ascii="Arial" w:hAnsi="Arial" w:cs="Arial"/>
          <w:sz w:val="20"/>
          <w:szCs w:val="20"/>
        </w:rPr>
      </w:pPr>
      <w:r>
        <w:rPr>
          <w:rFonts w:ascii="Arial" w:hAnsi="Arial" w:cs="Arial"/>
          <w:sz w:val="20"/>
          <w:szCs w:val="20"/>
        </w:rPr>
        <w:t xml:space="preserve">Levodopa, metyldopa och </w:t>
      </w:r>
      <w:proofErr w:type="spellStart"/>
      <w:r>
        <w:rPr>
          <w:rFonts w:ascii="Arial" w:hAnsi="Arial" w:cs="Arial"/>
          <w:sz w:val="20"/>
          <w:szCs w:val="20"/>
        </w:rPr>
        <w:t>fenylbutazon</w:t>
      </w:r>
      <w:proofErr w:type="spellEnd"/>
      <w:r>
        <w:rPr>
          <w:rFonts w:ascii="Arial" w:hAnsi="Arial" w:cs="Arial"/>
          <w:sz w:val="20"/>
          <w:szCs w:val="20"/>
        </w:rPr>
        <w:t xml:space="preserve"> orsakar falskt lå</w:t>
      </w:r>
      <w:r w:rsidRPr="002413A9">
        <w:rPr>
          <w:rFonts w:ascii="Arial" w:hAnsi="Arial" w:cs="Arial"/>
          <w:sz w:val="20"/>
          <w:szCs w:val="20"/>
        </w:rPr>
        <w:t>ga triglyceridresultat på en högre läkemedelsnivå</w:t>
      </w:r>
      <w:r>
        <w:rPr>
          <w:rFonts w:ascii="Arial" w:hAnsi="Arial" w:cs="Arial"/>
          <w:sz w:val="20"/>
          <w:szCs w:val="20"/>
        </w:rPr>
        <w:t>.</w:t>
      </w:r>
    </w:p>
    <w:p w:rsidR="00E8766A" w:rsidRDefault="00E8766A" w:rsidP="00E8766A">
      <w:pPr>
        <w:pStyle w:val="Normaltext"/>
        <w:spacing w:before="0" w:after="60"/>
        <w:rPr>
          <w:rFonts w:ascii="Arial" w:hAnsi="Arial" w:cs="Arial"/>
          <w:sz w:val="20"/>
          <w:szCs w:val="20"/>
        </w:rPr>
      </w:pPr>
      <w:r w:rsidRPr="002A53A5">
        <w:rPr>
          <w:rFonts w:ascii="Arial" w:hAnsi="Arial" w:cs="Arial"/>
          <w:sz w:val="20"/>
          <w:szCs w:val="20"/>
        </w:rPr>
        <w:t xml:space="preserve">Intralipid mäts direkt som </w:t>
      </w:r>
      <w:proofErr w:type="spellStart"/>
      <w:r w:rsidRPr="002A53A5">
        <w:rPr>
          <w:rFonts w:ascii="Arial" w:hAnsi="Arial" w:cs="Arial"/>
          <w:sz w:val="20"/>
          <w:szCs w:val="20"/>
        </w:rPr>
        <w:t>analyt</w:t>
      </w:r>
      <w:proofErr w:type="spellEnd"/>
      <w:r w:rsidRPr="002A53A5">
        <w:rPr>
          <w:rFonts w:ascii="Arial" w:hAnsi="Arial" w:cs="Arial"/>
          <w:sz w:val="20"/>
          <w:szCs w:val="20"/>
        </w:rPr>
        <w:t xml:space="preserve"> i denna analys och leder till höga triglyceridvärden.</w:t>
      </w:r>
    </w:p>
    <w:p w:rsidR="00E8766A" w:rsidRPr="002413A9" w:rsidRDefault="00E8766A" w:rsidP="00E8766A">
      <w:pPr>
        <w:pStyle w:val="Normaltext"/>
        <w:spacing w:after="60"/>
        <w:rPr>
          <w:rFonts w:ascii="Arial" w:hAnsi="Arial" w:cs="Arial"/>
          <w:sz w:val="20"/>
          <w:szCs w:val="20"/>
        </w:rPr>
      </w:pPr>
      <w:proofErr w:type="spellStart"/>
      <w:r w:rsidRPr="002413A9">
        <w:rPr>
          <w:rFonts w:ascii="Arial" w:hAnsi="Arial" w:cs="Arial"/>
          <w:sz w:val="20"/>
          <w:szCs w:val="20"/>
        </w:rPr>
        <w:t>Dicynon</w:t>
      </w:r>
      <w:proofErr w:type="spellEnd"/>
      <w:r w:rsidRPr="002413A9">
        <w:rPr>
          <w:rFonts w:ascii="Arial" w:hAnsi="Arial" w:cs="Arial"/>
          <w:sz w:val="20"/>
          <w:szCs w:val="20"/>
        </w:rPr>
        <w:t xml:space="preserve"> (</w:t>
      </w:r>
      <w:proofErr w:type="spellStart"/>
      <w:r w:rsidRPr="002413A9">
        <w:rPr>
          <w:rFonts w:ascii="Arial" w:hAnsi="Arial" w:cs="Arial"/>
          <w:sz w:val="20"/>
          <w:szCs w:val="20"/>
        </w:rPr>
        <w:t>Etamsylat</w:t>
      </w:r>
      <w:proofErr w:type="spellEnd"/>
      <w:r w:rsidRPr="002413A9">
        <w:rPr>
          <w:rFonts w:ascii="Arial" w:hAnsi="Arial" w:cs="Arial"/>
          <w:sz w:val="20"/>
          <w:szCs w:val="20"/>
        </w:rPr>
        <w:t>) vid terapeutiska koncentrationer kan leda till falskt låga</w:t>
      </w:r>
    </w:p>
    <w:p w:rsidR="00E8766A" w:rsidRPr="002A53A5" w:rsidRDefault="00E8766A" w:rsidP="00E8766A">
      <w:pPr>
        <w:pStyle w:val="Normaltext"/>
        <w:spacing w:before="0" w:after="60"/>
        <w:rPr>
          <w:rFonts w:ascii="Arial" w:hAnsi="Arial" w:cs="Arial"/>
          <w:sz w:val="20"/>
          <w:szCs w:val="20"/>
        </w:rPr>
      </w:pPr>
      <w:r w:rsidRPr="002413A9">
        <w:rPr>
          <w:rFonts w:ascii="Arial" w:hAnsi="Arial" w:cs="Arial"/>
          <w:sz w:val="20"/>
          <w:szCs w:val="20"/>
        </w:rPr>
        <w:t>resultat.</w:t>
      </w:r>
    </w:p>
    <w:p w:rsidR="00E8766A" w:rsidRDefault="00E8766A" w:rsidP="00E8766A">
      <w:pPr>
        <w:pStyle w:val="Normaltext"/>
        <w:spacing w:before="0" w:after="60"/>
        <w:rPr>
          <w:rFonts w:ascii="Arial" w:hAnsi="Arial" w:cs="Arial"/>
          <w:sz w:val="20"/>
          <w:szCs w:val="20"/>
        </w:rPr>
      </w:pPr>
    </w:p>
    <w:p w:rsidR="00E8766A" w:rsidRPr="002A53A5" w:rsidRDefault="00E8766A" w:rsidP="00E8766A">
      <w:pPr>
        <w:pStyle w:val="Normaltext"/>
        <w:spacing w:before="0" w:after="60"/>
        <w:rPr>
          <w:rFonts w:ascii="Arial" w:hAnsi="Arial" w:cs="Arial"/>
          <w:sz w:val="20"/>
          <w:szCs w:val="20"/>
        </w:rPr>
      </w:pPr>
      <w:proofErr w:type="spellStart"/>
      <w:r w:rsidRPr="002A53A5">
        <w:rPr>
          <w:rFonts w:ascii="Arial" w:hAnsi="Arial" w:cs="Arial"/>
          <w:sz w:val="20"/>
          <w:szCs w:val="20"/>
        </w:rPr>
        <w:t>Paracetamolförgiftning</w:t>
      </w:r>
      <w:proofErr w:type="spellEnd"/>
      <w:r w:rsidRPr="002A53A5">
        <w:rPr>
          <w:rFonts w:ascii="Arial" w:hAnsi="Arial" w:cs="Arial"/>
          <w:sz w:val="20"/>
          <w:szCs w:val="20"/>
        </w:rPr>
        <w:t xml:space="preserve"> behandlas ofta med N</w:t>
      </w:r>
      <w:r w:rsidRPr="002A53A5">
        <w:rPr>
          <w:rFonts w:ascii="Arial" w:hAnsi="Arial" w:cs="Arial"/>
          <w:sz w:val="20"/>
          <w:szCs w:val="20"/>
        </w:rPr>
        <w:noBreakHyphen/>
      </w:r>
      <w:proofErr w:type="spellStart"/>
      <w:r w:rsidRPr="002A53A5">
        <w:rPr>
          <w:rFonts w:ascii="Arial" w:hAnsi="Arial" w:cs="Arial"/>
          <w:sz w:val="20"/>
          <w:szCs w:val="20"/>
        </w:rPr>
        <w:t>acetylcystein</w:t>
      </w:r>
      <w:proofErr w:type="spellEnd"/>
      <w:r w:rsidRPr="002A53A5">
        <w:rPr>
          <w:rFonts w:ascii="Arial" w:hAnsi="Arial" w:cs="Arial"/>
          <w:sz w:val="20"/>
          <w:szCs w:val="20"/>
        </w:rPr>
        <w:t>. N</w:t>
      </w:r>
      <w:r w:rsidRPr="002A53A5">
        <w:rPr>
          <w:rFonts w:ascii="Arial" w:hAnsi="Arial" w:cs="Arial"/>
          <w:sz w:val="20"/>
          <w:szCs w:val="20"/>
        </w:rPr>
        <w:noBreakHyphen/>
      </w:r>
      <w:proofErr w:type="spellStart"/>
      <w:r w:rsidRPr="002A53A5">
        <w:rPr>
          <w:rFonts w:ascii="Arial" w:hAnsi="Arial" w:cs="Arial"/>
          <w:sz w:val="20"/>
          <w:szCs w:val="20"/>
        </w:rPr>
        <w:t>acetylcystein</w:t>
      </w:r>
      <w:proofErr w:type="spellEnd"/>
      <w:r w:rsidRPr="002A53A5">
        <w:rPr>
          <w:rFonts w:ascii="Arial" w:hAnsi="Arial" w:cs="Arial"/>
          <w:sz w:val="20"/>
          <w:szCs w:val="20"/>
        </w:rPr>
        <w:t xml:space="preserve"> vid</w:t>
      </w:r>
      <w:r>
        <w:rPr>
          <w:rFonts w:ascii="Arial" w:hAnsi="Arial" w:cs="Arial"/>
          <w:sz w:val="20"/>
          <w:szCs w:val="20"/>
        </w:rPr>
        <w:t xml:space="preserve"> en plasmakoncentration över 333</w:t>
      </w:r>
      <w:r w:rsidRPr="002A53A5">
        <w:rPr>
          <w:rFonts w:ascii="Arial" w:hAnsi="Arial" w:cs="Arial"/>
          <w:sz w:val="20"/>
          <w:szCs w:val="20"/>
        </w:rPr>
        <w:t xml:space="preserve"> mg/L och </w:t>
      </w:r>
      <w:proofErr w:type="spellStart"/>
      <w:r w:rsidRPr="002A53A5">
        <w:rPr>
          <w:rFonts w:ascii="Arial" w:hAnsi="Arial" w:cs="Arial"/>
          <w:sz w:val="20"/>
          <w:szCs w:val="20"/>
        </w:rPr>
        <w:t>paracetamolmetaboliten</w:t>
      </w:r>
      <w:proofErr w:type="spellEnd"/>
      <w:r w:rsidRPr="002A53A5">
        <w:rPr>
          <w:rFonts w:ascii="Arial" w:hAnsi="Arial" w:cs="Arial"/>
          <w:sz w:val="20"/>
          <w:szCs w:val="20"/>
        </w:rPr>
        <w:t xml:space="preserve"> N</w:t>
      </w:r>
      <w:r w:rsidRPr="002A53A5">
        <w:rPr>
          <w:rFonts w:ascii="Arial" w:hAnsi="Arial" w:cs="Arial"/>
          <w:sz w:val="20"/>
          <w:szCs w:val="20"/>
        </w:rPr>
        <w:noBreakHyphen/>
        <w:t>acetyl</w:t>
      </w:r>
      <w:r w:rsidRPr="002A53A5">
        <w:rPr>
          <w:rFonts w:ascii="Arial" w:hAnsi="Arial" w:cs="Arial"/>
          <w:sz w:val="20"/>
          <w:szCs w:val="20"/>
        </w:rPr>
        <w:noBreakHyphen/>
        <w:t>p</w:t>
      </w:r>
      <w:r w:rsidRPr="002A53A5">
        <w:rPr>
          <w:rFonts w:ascii="Arial" w:hAnsi="Arial" w:cs="Arial"/>
          <w:sz w:val="20"/>
          <w:szCs w:val="20"/>
        </w:rPr>
        <w:noBreakHyphen/>
      </w:r>
      <w:proofErr w:type="spellStart"/>
      <w:r w:rsidRPr="002A53A5">
        <w:rPr>
          <w:rFonts w:ascii="Arial" w:hAnsi="Arial" w:cs="Arial"/>
          <w:sz w:val="20"/>
          <w:szCs w:val="20"/>
        </w:rPr>
        <w:t>bensokinonimin</w:t>
      </w:r>
      <w:proofErr w:type="spellEnd"/>
      <w:r w:rsidRPr="002A53A5">
        <w:rPr>
          <w:rFonts w:ascii="Arial" w:hAnsi="Arial" w:cs="Arial"/>
          <w:sz w:val="20"/>
          <w:szCs w:val="20"/>
        </w:rPr>
        <w:t xml:space="preserve"> (NAPQI) kan var för sig orsaka falskt låga resultat.</w:t>
      </w:r>
    </w:p>
    <w:p w:rsidR="00E8766A" w:rsidRPr="002A53A5" w:rsidRDefault="00E8766A" w:rsidP="00E8766A">
      <w:pPr>
        <w:pStyle w:val="Normaltext"/>
        <w:spacing w:before="0" w:after="60"/>
        <w:rPr>
          <w:rFonts w:ascii="Arial" w:hAnsi="Arial" w:cs="Arial"/>
          <w:sz w:val="20"/>
          <w:szCs w:val="20"/>
        </w:rPr>
      </w:pPr>
      <w:r w:rsidRPr="002A53A5">
        <w:rPr>
          <w:rFonts w:ascii="Arial" w:hAnsi="Arial" w:cs="Arial"/>
          <w:sz w:val="20"/>
          <w:szCs w:val="20"/>
        </w:rPr>
        <w:t xml:space="preserve">Venpunktion ska utföras före administrationen av </w:t>
      </w:r>
      <w:proofErr w:type="spellStart"/>
      <w:r w:rsidRPr="002A53A5">
        <w:rPr>
          <w:rFonts w:ascii="Arial" w:hAnsi="Arial" w:cs="Arial"/>
          <w:sz w:val="20"/>
          <w:szCs w:val="20"/>
        </w:rPr>
        <w:t>metamizol</w:t>
      </w:r>
      <w:proofErr w:type="spellEnd"/>
      <w:r w:rsidRPr="002A53A5">
        <w:rPr>
          <w:rFonts w:ascii="Arial" w:hAnsi="Arial" w:cs="Arial"/>
          <w:sz w:val="20"/>
          <w:szCs w:val="20"/>
        </w:rPr>
        <w:t xml:space="preserve">. Venpunktion omedelbart efter eller under administrationen av </w:t>
      </w:r>
      <w:proofErr w:type="spellStart"/>
      <w:r w:rsidRPr="002A53A5">
        <w:rPr>
          <w:rFonts w:ascii="Arial" w:hAnsi="Arial" w:cs="Arial"/>
          <w:sz w:val="20"/>
          <w:szCs w:val="20"/>
        </w:rPr>
        <w:t>metamizol</w:t>
      </w:r>
      <w:proofErr w:type="spellEnd"/>
      <w:r w:rsidRPr="002A53A5">
        <w:rPr>
          <w:rFonts w:ascii="Arial" w:hAnsi="Arial" w:cs="Arial"/>
          <w:sz w:val="20"/>
          <w:szCs w:val="20"/>
        </w:rPr>
        <w:t xml:space="preserve"> kan leda till falskt låga resultat. En signifikant interferens kan uppträda vid </w:t>
      </w:r>
      <w:proofErr w:type="spellStart"/>
      <w:r w:rsidRPr="002A53A5">
        <w:rPr>
          <w:rFonts w:ascii="Arial" w:hAnsi="Arial" w:cs="Arial"/>
          <w:sz w:val="20"/>
          <w:szCs w:val="20"/>
        </w:rPr>
        <w:t>metamizolkoncentrationer</w:t>
      </w:r>
      <w:proofErr w:type="spellEnd"/>
      <w:r w:rsidRPr="002A53A5">
        <w:rPr>
          <w:rFonts w:ascii="Arial" w:hAnsi="Arial" w:cs="Arial"/>
          <w:sz w:val="20"/>
          <w:szCs w:val="20"/>
        </w:rPr>
        <w:t xml:space="preserve"> i plasma över 0.05 mg/</w:t>
      </w:r>
      <w:proofErr w:type="spellStart"/>
      <w:r w:rsidRPr="002A53A5">
        <w:rPr>
          <w:rFonts w:ascii="Arial" w:hAnsi="Arial" w:cs="Arial"/>
          <w:sz w:val="20"/>
          <w:szCs w:val="20"/>
        </w:rPr>
        <w:t>mL</w:t>
      </w:r>
      <w:proofErr w:type="spellEnd"/>
      <w:r w:rsidRPr="002A53A5">
        <w:rPr>
          <w:rFonts w:ascii="Arial" w:hAnsi="Arial" w:cs="Arial"/>
          <w:sz w:val="20"/>
          <w:szCs w:val="20"/>
        </w:rPr>
        <w:t>.</w:t>
      </w:r>
    </w:p>
    <w:p w:rsidR="00E8766A" w:rsidRPr="002A53A5" w:rsidRDefault="00E8766A" w:rsidP="00E8766A">
      <w:pPr>
        <w:pStyle w:val="Normaltext"/>
        <w:spacing w:before="0" w:after="60"/>
        <w:rPr>
          <w:rFonts w:ascii="Arial" w:hAnsi="Arial" w:cs="Arial"/>
          <w:sz w:val="20"/>
          <w:szCs w:val="20"/>
        </w:rPr>
      </w:pPr>
      <w:r w:rsidRPr="002A53A5">
        <w:rPr>
          <w:rFonts w:ascii="Arial" w:hAnsi="Arial" w:cs="Arial"/>
          <w:sz w:val="20"/>
          <w:szCs w:val="20"/>
        </w:rPr>
        <w:t xml:space="preserve">I mycket sällsynta fall kan </w:t>
      </w:r>
      <w:proofErr w:type="spellStart"/>
      <w:r w:rsidRPr="002A53A5">
        <w:rPr>
          <w:rFonts w:ascii="Arial" w:hAnsi="Arial" w:cs="Arial"/>
          <w:sz w:val="20"/>
          <w:szCs w:val="20"/>
        </w:rPr>
        <w:t>gammopati</w:t>
      </w:r>
      <w:proofErr w:type="spellEnd"/>
      <w:r w:rsidRPr="002A53A5">
        <w:rPr>
          <w:rFonts w:ascii="Arial" w:hAnsi="Arial" w:cs="Arial"/>
          <w:sz w:val="20"/>
          <w:szCs w:val="20"/>
        </w:rPr>
        <w:t xml:space="preserve">, särskilt typ </w:t>
      </w:r>
      <w:proofErr w:type="spellStart"/>
      <w:r w:rsidRPr="002A53A5">
        <w:rPr>
          <w:rFonts w:ascii="Arial" w:hAnsi="Arial" w:cs="Arial"/>
          <w:sz w:val="20"/>
          <w:szCs w:val="20"/>
        </w:rPr>
        <w:t>IgM</w:t>
      </w:r>
      <w:proofErr w:type="spellEnd"/>
      <w:r w:rsidRPr="002A53A5">
        <w:rPr>
          <w:rFonts w:ascii="Arial" w:hAnsi="Arial" w:cs="Arial"/>
          <w:sz w:val="20"/>
          <w:szCs w:val="20"/>
        </w:rPr>
        <w:t xml:space="preserve"> (Waldenströms </w:t>
      </w:r>
      <w:proofErr w:type="spellStart"/>
      <w:r w:rsidRPr="002A53A5">
        <w:rPr>
          <w:rFonts w:ascii="Arial" w:hAnsi="Arial" w:cs="Arial"/>
          <w:sz w:val="20"/>
          <w:szCs w:val="20"/>
        </w:rPr>
        <w:t>makroglobulinemi</w:t>
      </w:r>
      <w:proofErr w:type="spellEnd"/>
      <w:r w:rsidRPr="002A53A5">
        <w:rPr>
          <w:rFonts w:ascii="Arial" w:hAnsi="Arial" w:cs="Arial"/>
          <w:sz w:val="20"/>
          <w:szCs w:val="20"/>
        </w:rPr>
        <w:t>), orsaka icke tillförlitliga resultat.</w:t>
      </w:r>
    </w:p>
    <w:p w:rsidR="00E8766A" w:rsidRPr="002A53A5" w:rsidRDefault="00E8766A" w:rsidP="00E8766A">
      <w:pPr>
        <w:spacing w:before="60" w:after="0" w:line="240" w:lineRule="auto"/>
        <w:rPr>
          <w:rFonts w:ascii="Arial" w:eastAsia="Times New Roman" w:hAnsi="Arial" w:cs="Arial"/>
          <w:sz w:val="24"/>
          <w:szCs w:val="24"/>
          <w:lang w:eastAsia="sv-SE"/>
        </w:rPr>
      </w:pPr>
    </w:p>
    <w:p w:rsidR="00E8766A" w:rsidRPr="002A53A5" w:rsidRDefault="00E8766A" w:rsidP="00E8766A">
      <w:pPr>
        <w:spacing w:after="0" w:line="240" w:lineRule="auto"/>
        <w:outlineLvl w:val="2"/>
        <w:rPr>
          <w:rFonts w:ascii="Arial" w:eastAsia="Times New Roman" w:hAnsi="Arial" w:cs="Arial"/>
          <w:b/>
          <w:sz w:val="20"/>
          <w:szCs w:val="20"/>
          <w:lang w:eastAsia="sv-SE"/>
        </w:rPr>
      </w:pPr>
      <w:r w:rsidRPr="002A53A5">
        <w:rPr>
          <w:rFonts w:ascii="Arial" w:eastAsia="Times New Roman" w:hAnsi="Arial" w:cs="Arial"/>
          <w:b/>
          <w:sz w:val="20"/>
          <w:szCs w:val="20"/>
          <w:lang w:eastAsia="sv-SE"/>
        </w:rPr>
        <w:t>Mätområde</w:t>
      </w:r>
    </w:p>
    <w:p w:rsidR="00E8766A" w:rsidRPr="002A53A5" w:rsidRDefault="00E8766A" w:rsidP="00E8766A">
      <w:pPr>
        <w:spacing w:before="60" w:after="0" w:line="240" w:lineRule="auto"/>
        <w:rPr>
          <w:rFonts w:ascii="Arial" w:eastAsia="Times New Roman" w:hAnsi="Arial" w:cs="Arial"/>
          <w:sz w:val="20"/>
          <w:szCs w:val="20"/>
          <w:lang w:eastAsia="sv-SE"/>
        </w:rPr>
      </w:pPr>
      <w:r w:rsidRPr="002A53A5">
        <w:rPr>
          <w:rFonts w:ascii="Arial" w:eastAsia="Times New Roman" w:hAnsi="Arial" w:cs="Arial"/>
          <w:sz w:val="20"/>
          <w:szCs w:val="20"/>
          <w:lang w:eastAsia="sv-SE"/>
        </w:rPr>
        <w:t xml:space="preserve">Mätområde: 0,1 – 10,0 </w:t>
      </w:r>
      <w:proofErr w:type="spellStart"/>
      <w:r w:rsidRPr="002A53A5">
        <w:rPr>
          <w:rFonts w:ascii="Arial" w:eastAsia="Times New Roman" w:hAnsi="Arial" w:cs="Arial"/>
          <w:sz w:val="20"/>
          <w:szCs w:val="20"/>
          <w:lang w:eastAsia="sv-SE"/>
        </w:rPr>
        <w:t>mmol</w:t>
      </w:r>
      <w:proofErr w:type="spellEnd"/>
      <w:r w:rsidRPr="002A53A5">
        <w:rPr>
          <w:rFonts w:ascii="Arial" w:eastAsia="Times New Roman" w:hAnsi="Arial" w:cs="Arial"/>
          <w:sz w:val="20"/>
          <w:szCs w:val="20"/>
          <w:lang w:eastAsia="sv-SE"/>
        </w:rPr>
        <w:t xml:space="preserve">/L (0,1- 100 </w:t>
      </w:r>
      <w:proofErr w:type="spellStart"/>
      <w:r w:rsidRPr="002A53A5">
        <w:rPr>
          <w:rFonts w:ascii="Arial" w:eastAsia="Times New Roman" w:hAnsi="Arial" w:cs="Arial"/>
          <w:sz w:val="20"/>
          <w:szCs w:val="20"/>
          <w:lang w:eastAsia="sv-SE"/>
        </w:rPr>
        <w:t>mmol</w:t>
      </w:r>
      <w:proofErr w:type="spellEnd"/>
      <w:r w:rsidRPr="002A53A5">
        <w:rPr>
          <w:rFonts w:ascii="Arial" w:eastAsia="Times New Roman" w:hAnsi="Arial" w:cs="Arial"/>
          <w:sz w:val="20"/>
          <w:szCs w:val="20"/>
          <w:lang w:eastAsia="sv-SE"/>
        </w:rPr>
        <w:t xml:space="preserve">/L vid omkörning med annan spädning) </w:t>
      </w:r>
      <w:r w:rsidRPr="002A53A5">
        <w:rPr>
          <w:rFonts w:ascii="Arial" w:eastAsia="Times New Roman" w:hAnsi="Arial" w:cs="Arial"/>
          <w:sz w:val="20"/>
          <w:szCs w:val="20"/>
          <w:lang w:eastAsia="sv-SE"/>
        </w:rPr>
        <w:sym w:font="Symbol" w:char="F05B"/>
      </w:r>
      <w:r w:rsidRPr="002A53A5">
        <w:rPr>
          <w:rFonts w:ascii="Arial" w:eastAsia="Times New Roman" w:hAnsi="Arial" w:cs="Arial"/>
          <w:sz w:val="20"/>
          <w:szCs w:val="20"/>
          <w:lang w:eastAsia="sv-SE"/>
        </w:rPr>
        <w:t>3</w:t>
      </w:r>
      <w:r w:rsidRPr="002A53A5">
        <w:rPr>
          <w:rFonts w:ascii="Arial" w:eastAsia="Times New Roman" w:hAnsi="Arial" w:cs="Arial"/>
          <w:sz w:val="20"/>
          <w:szCs w:val="20"/>
          <w:lang w:eastAsia="sv-SE"/>
        </w:rPr>
        <w:sym w:font="Symbol" w:char="F05D"/>
      </w:r>
      <w:r w:rsidRPr="002A53A5">
        <w:rPr>
          <w:rFonts w:ascii="Arial" w:eastAsia="Times New Roman" w:hAnsi="Arial" w:cs="Arial"/>
          <w:sz w:val="20"/>
          <w:szCs w:val="20"/>
          <w:lang w:eastAsia="sv-SE"/>
        </w:rPr>
        <w:t>.</w:t>
      </w:r>
    </w:p>
    <w:p w:rsidR="00E8766A" w:rsidRPr="002A53A5" w:rsidRDefault="00E8766A" w:rsidP="00E8766A">
      <w:pPr>
        <w:spacing w:before="240" w:after="0" w:line="240" w:lineRule="auto"/>
        <w:outlineLvl w:val="2"/>
        <w:rPr>
          <w:rFonts w:ascii="Arial" w:eastAsia="Times New Roman" w:hAnsi="Arial" w:cs="Arial"/>
          <w:b/>
          <w:sz w:val="20"/>
          <w:szCs w:val="20"/>
          <w:lang w:eastAsia="sv-SE"/>
        </w:rPr>
      </w:pPr>
      <w:r w:rsidRPr="002A53A5">
        <w:rPr>
          <w:rFonts w:ascii="Arial" w:eastAsia="Times New Roman" w:hAnsi="Arial" w:cs="Arial"/>
          <w:b/>
          <w:sz w:val="20"/>
          <w:szCs w:val="20"/>
          <w:lang w:eastAsia="sv-SE"/>
        </w:rPr>
        <w:t>Detektionsgräns</w:t>
      </w:r>
    </w:p>
    <w:p w:rsidR="00E8766A" w:rsidRPr="002A53A5" w:rsidRDefault="00E8766A" w:rsidP="00E8766A">
      <w:pPr>
        <w:spacing w:before="60" w:after="0" w:line="240" w:lineRule="auto"/>
        <w:rPr>
          <w:rFonts w:ascii="Arial" w:eastAsia="Times New Roman" w:hAnsi="Arial" w:cs="Arial"/>
          <w:sz w:val="20"/>
          <w:szCs w:val="20"/>
          <w:lang w:eastAsia="sv-SE"/>
        </w:rPr>
      </w:pPr>
      <w:r w:rsidRPr="002A53A5">
        <w:rPr>
          <w:rFonts w:ascii="Arial" w:eastAsia="Times New Roman" w:hAnsi="Arial" w:cs="Arial"/>
          <w:sz w:val="20"/>
          <w:szCs w:val="20"/>
          <w:lang w:eastAsia="sv-SE"/>
        </w:rPr>
        <w:t xml:space="preserve">Detektionsgräns: 0,1 </w:t>
      </w:r>
      <w:proofErr w:type="spellStart"/>
      <w:r w:rsidRPr="002A53A5">
        <w:rPr>
          <w:rFonts w:ascii="Arial" w:eastAsia="Times New Roman" w:hAnsi="Arial" w:cs="Arial"/>
          <w:sz w:val="20"/>
          <w:szCs w:val="20"/>
          <w:lang w:eastAsia="sv-SE"/>
        </w:rPr>
        <w:t>mmol</w:t>
      </w:r>
      <w:proofErr w:type="spellEnd"/>
      <w:r w:rsidRPr="002A53A5">
        <w:rPr>
          <w:rFonts w:ascii="Arial" w:eastAsia="Times New Roman" w:hAnsi="Arial" w:cs="Arial"/>
          <w:sz w:val="20"/>
          <w:szCs w:val="20"/>
          <w:lang w:eastAsia="sv-SE"/>
        </w:rPr>
        <w:t xml:space="preserve">/L </w:t>
      </w:r>
      <w:r w:rsidRPr="002A53A5">
        <w:rPr>
          <w:rFonts w:ascii="Arial" w:eastAsia="Times New Roman" w:hAnsi="Arial" w:cs="Arial"/>
          <w:sz w:val="20"/>
          <w:szCs w:val="20"/>
          <w:lang w:eastAsia="sv-SE"/>
        </w:rPr>
        <w:sym w:font="Symbol" w:char="F05B"/>
      </w:r>
      <w:r w:rsidRPr="002A53A5">
        <w:rPr>
          <w:rFonts w:ascii="Arial" w:eastAsia="Times New Roman" w:hAnsi="Arial" w:cs="Arial"/>
          <w:sz w:val="20"/>
          <w:szCs w:val="20"/>
          <w:lang w:eastAsia="sv-SE"/>
        </w:rPr>
        <w:t>3</w:t>
      </w:r>
      <w:r w:rsidRPr="002A53A5">
        <w:rPr>
          <w:rFonts w:ascii="Arial" w:eastAsia="Times New Roman" w:hAnsi="Arial" w:cs="Arial"/>
          <w:sz w:val="20"/>
          <w:szCs w:val="20"/>
          <w:lang w:eastAsia="sv-SE"/>
        </w:rPr>
        <w:sym w:font="Symbol" w:char="F05D"/>
      </w:r>
      <w:r w:rsidRPr="002A53A5">
        <w:rPr>
          <w:rFonts w:ascii="Arial" w:eastAsia="Times New Roman" w:hAnsi="Arial" w:cs="Arial"/>
          <w:sz w:val="20"/>
          <w:szCs w:val="20"/>
          <w:lang w:eastAsia="sv-SE"/>
        </w:rPr>
        <w:t>.</w:t>
      </w:r>
    </w:p>
    <w:p w:rsidR="00E8766A" w:rsidRPr="002A53A5" w:rsidRDefault="00E8766A" w:rsidP="00E8766A">
      <w:pPr>
        <w:spacing w:before="240" w:after="0" w:line="240" w:lineRule="auto"/>
        <w:outlineLvl w:val="2"/>
        <w:rPr>
          <w:rFonts w:ascii="Arial" w:eastAsia="Times New Roman" w:hAnsi="Arial" w:cs="Arial"/>
          <w:b/>
          <w:sz w:val="20"/>
          <w:szCs w:val="20"/>
          <w:lang w:eastAsia="sv-SE"/>
        </w:rPr>
      </w:pPr>
      <w:r w:rsidRPr="002A53A5">
        <w:rPr>
          <w:rFonts w:ascii="Arial" w:eastAsia="Times New Roman" w:hAnsi="Arial" w:cs="Arial"/>
          <w:b/>
          <w:sz w:val="20"/>
          <w:szCs w:val="20"/>
          <w:lang w:eastAsia="sv-SE"/>
        </w:rPr>
        <w:t>Mätosäkerhet</w:t>
      </w:r>
    </w:p>
    <w:p w:rsidR="00E8766A" w:rsidRPr="002A53A5" w:rsidRDefault="00E8766A" w:rsidP="00E8766A">
      <w:pPr>
        <w:spacing w:before="60" w:after="0" w:line="240" w:lineRule="auto"/>
        <w:rPr>
          <w:rFonts w:ascii="Arial" w:eastAsia="Times New Roman" w:hAnsi="Arial" w:cs="Arial"/>
          <w:sz w:val="20"/>
          <w:szCs w:val="20"/>
          <w:lang w:eastAsia="sv-SE"/>
        </w:rPr>
      </w:pPr>
      <w:r w:rsidRPr="002A53A5">
        <w:rPr>
          <w:rFonts w:ascii="Arial" w:eastAsia="Times New Roman" w:hAnsi="Arial" w:cs="Arial"/>
          <w:sz w:val="20"/>
          <w:szCs w:val="20"/>
          <w:lang w:eastAsia="sv-SE"/>
        </w:rPr>
        <w:t>Utvärdering från</w:t>
      </w:r>
      <w:r>
        <w:rPr>
          <w:rFonts w:ascii="Arial" w:eastAsia="Times New Roman" w:hAnsi="Arial" w:cs="Arial"/>
          <w:sz w:val="20"/>
          <w:szCs w:val="20"/>
          <w:lang w:eastAsia="sv-SE"/>
        </w:rPr>
        <w:t xml:space="preserve"> inkörning av metoden på </w:t>
      </w:r>
      <w:proofErr w:type="spellStart"/>
      <w:r>
        <w:rPr>
          <w:rFonts w:ascii="Arial" w:eastAsia="Times New Roman" w:hAnsi="Arial" w:cs="Arial"/>
          <w:sz w:val="20"/>
          <w:szCs w:val="20"/>
          <w:lang w:eastAsia="sv-SE"/>
        </w:rPr>
        <w:t>Cobas</w:t>
      </w:r>
      <w:proofErr w:type="spellEnd"/>
      <w:r>
        <w:rPr>
          <w:rFonts w:ascii="Arial" w:eastAsia="Times New Roman" w:hAnsi="Arial" w:cs="Arial"/>
          <w:sz w:val="20"/>
          <w:szCs w:val="20"/>
          <w:lang w:eastAsia="sv-SE"/>
        </w:rPr>
        <w:t xml:space="preserve"> j</w:t>
      </w:r>
      <w:r w:rsidRPr="002A53A5">
        <w:rPr>
          <w:rFonts w:ascii="Arial" w:eastAsia="Times New Roman" w:hAnsi="Arial" w:cs="Arial"/>
          <w:sz w:val="20"/>
          <w:szCs w:val="20"/>
          <w:lang w:eastAsia="sv-SE"/>
        </w:rPr>
        <w:t>uli 2014.</w:t>
      </w:r>
    </w:p>
    <w:p w:rsidR="00E8766A" w:rsidRPr="002A53A5" w:rsidRDefault="00E8766A" w:rsidP="00E8766A">
      <w:pPr>
        <w:spacing w:before="60" w:after="0" w:line="240" w:lineRule="auto"/>
        <w:rPr>
          <w:rFonts w:ascii="Arial" w:eastAsia="Times New Roman" w:hAnsi="Arial" w:cs="Arial"/>
          <w:sz w:val="24"/>
          <w:szCs w:val="24"/>
          <w:lang w:eastAsia="sv-SE"/>
        </w:rPr>
      </w:pPr>
    </w:p>
    <w:tbl>
      <w:tblPr>
        <w:tblStyle w:val="Tabellrutnt"/>
        <w:tblW w:w="0" w:type="auto"/>
        <w:tblLook w:val="01E0" w:firstRow="1" w:lastRow="1" w:firstColumn="1" w:lastColumn="1" w:noHBand="0" w:noVBand="0"/>
      </w:tblPr>
      <w:tblGrid>
        <w:gridCol w:w="923"/>
        <w:gridCol w:w="1543"/>
        <w:gridCol w:w="576"/>
      </w:tblGrid>
      <w:tr w:rsidR="00E8766A" w:rsidRPr="002A53A5" w:rsidTr="00A1487B">
        <w:tc>
          <w:tcPr>
            <w:tcW w:w="923" w:type="dxa"/>
            <w:tcBorders>
              <w:top w:val="single" w:sz="4" w:space="0" w:color="auto"/>
              <w:left w:val="single" w:sz="4" w:space="0" w:color="auto"/>
              <w:bottom w:val="single" w:sz="4" w:space="0" w:color="auto"/>
              <w:right w:val="single" w:sz="4" w:space="0" w:color="auto"/>
            </w:tcBorders>
            <w:hideMark/>
          </w:tcPr>
          <w:p w:rsidR="00E8766A" w:rsidRPr="002A53A5" w:rsidRDefault="00E8766A" w:rsidP="00A1487B">
            <w:pPr>
              <w:spacing w:before="60"/>
              <w:jc w:val="center"/>
              <w:rPr>
                <w:rFonts w:ascii="Arial" w:hAnsi="Arial" w:cs="Arial"/>
                <w:sz w:val="20"/>
                <w:szCs w:val="20"/>
              </w:rPr>
            </w:pPr>
            <w:r w:rsidRPr="002A53A5">
              <w:rPr>
                <w:rFonts w:ascii="Arial" w:hAnsi="Arial" w:cs="Arial"/>
                <w:sz w:val="20"/>
                <w:szCs w:val="20"/>
              </w:rPr>
              <w:t xml:space="preserve">Nivå </w:t>
            </w:r>
            <w:r w:rsidRPr="002A53A5">
              <w:rPr>
                <w:rFonts w:ascii="Arial" w:hAnsi="Arial" w:cs="Arial"/>
                <w:sz w:val="20"/>
                <w:szCs w:val="20"/>
              </w:rPr>
              <w:br/>
              <w:t>(µkat/L)</w:t>
            </w:r>
          </w:p>
        </w:tc>
        <w:tc>
          <w:tcPr>
            <w:tcW w:w="1543" w:type="dxa"/>
            <w:tcBorders>
              <w:top w:val="single" w:sz="4" w:space="0" w:color="auto"/>
              <w:left w:val="single" w:sz="4" w:space="0" w:color="auto"/>
              <w:bottom w:val="single" w:sz="4" w:space="0" w:color="auto"/>
              <w:right w:val="single" w:sz="4" w:space="0" w:color="auto"/>
            </w:tcBorders>
            <w:hideMark/>
          </w:tcPr>
          <w:p w:rsidR="00E8766A" w:rsidRPr="002A53A5" w:rsidRDefault="00E8766A" w:rsidP="00A1487B">
            <w:pPr>
              <w:spacing w:before="60"/>
              <w:jc w:val="center"/>
              <w:rPr>
                <w:rFonts w:ascii="Arial" w:hAnsi="Arial" w:cs="Arial"/>
                <w:sz w:val="20"/>
                <w:szCs w:val="20"/>
              </w:rPr>
            </w:pPr>
            <w:proofErr w:type="spellStart"/>
            <w:r w:rsidRPr="002A53A5">
              <w:rPr>
                <w:rFonts w:ascii="Arial" w:hAnsi="Arial" w:cs="Arial"/>
                <w:sz w:val="20"/>
                <w:szCs w:val="20"/>
              </w:rPr>
              <w:t>Imprecision</w:t>
            </w:r>
            <w:proofErr w:type="spellEnd"/>
            <w:r w:rsidRPr="002A53A5">
              <w:rPr>
                <w:rFonts w:ascii="Arial" w:hAnsi="Arial" w:cs="Arial"/>
                <w:sz w:val="20"/>
                <w:szCs w:val="20"/>
              </w:rPr>
              <w:br/>
              <w:t>(CV%)</w:t>
            </w:r>
          </w:p>
        </w:tc>
        <w:tc>
          <w:tcPr>
            <w:tcW w:w="576" w:type="dxa"/>
            <w:tcBorders>
              <w:top w:val="single" w:sz="4" w:space="0" w:color="auto"/>
              <w:left w:val="single" w:sz="4" w:space="0" w:color="auto"/>
              <w:bottom w:val="single" w:sz="4" w:space="0" w:color="auto"/>
              <w:right w:val="single" w:sz="4" w:space="0" w:color="auto"/>
            </w:tcBorders>
            <w:hideMark/>
          </w:tcPr>
          <w:p w:rsidR="00E8766A" w:rsidRPr="002A53A5" w:rsidRDefault="00E8766A" w:rsidP="00A1487B">
            <w:pPr>
              <w:spacing w:before="60"/>
              <w:jc w:val="center"/>
              <w:rPr>
                <w:rFonts w:ascii="Arial" w:hAnsi="Arial" w:cs="Arial"/>
                <w:sz w:val="20"/>
                <w:szCs w:val="20"/>
              </w:rPr>
            </w:pPr>
            <w:r w:rsidRPr="002A53A5">
              <w:rPr>
                <w:rFonts w:ascii="Arial" w:hAnsi="Arial" w:cs="Arial"/>
                <w:sz w:val="20"/>
                <w:szCs w:val="20"/>
              </w:rPr>
              <w:t>n</w:t>
            </w:r>
          </w:p>
        </w:tc>
      </w:tr>
      <w:tr w:rsidR="00E8766A" w:rsidRPr="002A53A5" w:rsidTr="00A1487B">
        <w:tc>
          <w:tcPr>
            <w:tcW w:w="923" w:type="dxa"/>
            <w:tcBorders>
              <w:top w:val="single" w:sz="4" w:space="0" w:color="auto"/>
              <w:left w:val="single" w:sz="4" w:space="0" w:color="auto"/>
              <w:bottom w:val="single" w:sz="4" w:space="0" w:color="auto"/>
              <w:right w:val="single" w:sz="4" w:space="0" w:color="auto"/>
            </w:tcBorders>
            <w:hideMark/>
          </w:tcPr>
          <w:p w:rsidR="00E8766A" w:rsidRPr="002A53A5" w:rsidRDefault="00E8766A" w:rsidP="00A1487B">
            <w:pPr>
              <w:spacing w:before="60"/>
              <w:jc w:val="center"/>
              <w:rPr>
                <w:rFonts w:ascii="Arial" w:hAnsi="Arial" w:cs="Arial"/>
                <w:sz w:val="20"/>
                <w:szCs w:val="20"/>
              </w:rPr>
            </w:pPr>
            <w:r w:rsidRPr="002A53A5">
              <w:rPr>
                <w:rFonts w:ascii="Arial" w:hAnsi="Arial" w:cs="Arial"/>
                <w:sz w:val="20"/>
                <w:szCs w:val="20"/>
              </w:rPr>
              <w:t>1,08</w:t>
            </w:r>
          </w:p>
        </w:tc>
        <w:tc>
          <w:tcPr>
            <w:tcW w:w="1543" w:type="dxa"/>
            <w:tcBorders>
              <w:top w:val="single" w:sz="4" w:space="0" w:color="auto"/>
              <w:left w:val="single" w:sz="4" w:space="0" w:color="auto"/>
              <w:bottom w:val="single" w:sz="4" w:space="0" w:color="auto"/>
              <w:right w:val="single" w:sz="4" w:space="0" w:color="auto"/>
            </w:tcBorders>
            <w:hideMark/>
          </w:tcPr>
          <w:p w:rsidR="00E8766A" w:rsidRPr="002A53A5" w:rsidRDefault="00E8766A" w:rsidP="00A1487B">
            <w:pPr>
              <w:spacing w:before="60"/>
              <w:jc w:val="center"/>
              <w:rPr>
                <w:rFonts w:ascii="Arial" w:hAnsi="Arial" w:cs="Arial"/>
                <w:sz w:val="20"/>
                <w:szCs w:val="20"/>
              </w:rPr>
            </w:pPr>
            <w:r w:rsidRPr="002A53A5">
              <w:rPr>
                <w:rFonts w:ascii="Arial" w:hAnsi="Arial" w:cs="Arial"/>
                <w:sz w:val="20"/>
                <w:szCs w:val="20"/>
              </w:rPr>
              <w:t>2,2</w:t>
            </w:r>
          </w:p>
        </w:tc>
        <w:tc>
          <w:tcPr>
            <w:tcW w:w="576" w:type="dxa"/>
            <w:tcBorders>
              <w:top w:val="single" w:sz="4" w:space="0" w:color="auto"/>
              <w:left w:val="single" w:sz="4" w:space="0" w:color="auto"/>
              <w:bottom w:val="single" w:sz="4" w:space="0" w:color="auto"/>
              <w:right w:val="single" w:sz="4" w:space="0" w:color="auto"/>
            </w:tcBorders>
            <w:hideMark/>
          </w:tcPr>
          <w:p w:rsidR="00E8766A" w:rsidRPr="002A53A5" w:rsidRDefault="00E8766A" w:rsidP="00A1487B">
            <w:pPr>
              <w:spacing w:before="60"/>
              <w:jc w:val="center"/>
              <w:rPr>
                <w:rFonts w:ascii="Arial" w:hAnsi="Arial" w:cs="Arial"/>
                <w:sz w:val="20"/>
                <w:szCs w:val="20"/>
              </w:rPr>
            </w:pPr>
            <w:r w:rsidRPr="002A53A5">
              <w:rPr>
                <w:rFonts w:ascii="Arial" w:hAnsi="Arial" w:cs="Arial"/>
                <w:sz w:val="20"/>
                <w:szCs w:val="20"/>
              </w:rPr>
              <w:t>25</w:t>
            </w:r>
          </w:p>
        </w:tc>
      </w:tr>
      <w:tr w:rsidR="00E8766A" w:rsidRPr="002A53A5" w:rsidTr="00A1487B">
        <w:tc>
          <w:tcPr>
            <w:tcW w:w="923" w:type="dxa"/>
            <w:tcBorders>
              <w:top w:val="single" w:sz="4" w:space="0" w:color="auto"/>
              <w:left w:val="single" w:sz="4" w:space="0" w:color="auto"/>
              <w:bottom w:val="single" w:sz="4" w:space="0" w:color="auto"/>
              <w:right w:val="single" w:sz="4" w:space="0" w:color="auto"/>
            </w:tcBorders>
            <w:hideMark/>
          </w:tcPr>
          <w:p w:rsidR="00E8766A" w:rsidRPr="002A53A5" w:rsidRDefault="00E8766A" w:rsidP="00A1487B">
            <w:pPr>
              <w:spacing w:before="60"/>
              <w:jc w:val="center"/>
              <w:rPr>
                <w:rFonts w:ascii="Arial" w:hAnsi="Arial" w:cs="Arial"/>
                <w:sz w:val="20"/>
                <w:szCs w:val="20"/>
              </w:rPr>
            </w:pPr>
            <w:r w:rsidRPr="002A53A5">
              <w:rPr>
                <w:rFonts w:ascii="Arial" w:hAnsi="Arial" w:cs="Arial"/>
                <w:sz w:val="20"/>
                <w:szCs w:val="20"/>
              </w:rPr>
              <w:t>2,27</w:t>
            </w:r>
          </w:p>
        </w:tc>
        <w:tc>
          <w:tcPr>
            <w:tcW w:w="1543" w:type="dxa"/>
            <w:tcBorders>
              <w:top w:val="single" w:sz="4" w:space="0" w:color="auto"/>
              <w:left w:val="single" w:sz="4" w:space="0" w:color="auto"/>
              <w:bottom w:val="single" w:sz="4" w:space="0" w:color="auto"/>
              <w:right w:val="single" w:sz="4" w:space="0" w:color="auto"/>
            </w:tcBorders>
            <w:hideMark/>
          </w:tcPr>
          <w:p w:rsidR="00E8766A" w:rsidRPr="002A53A5" w:rsidRDefault="00E8766A" w:rsidP="00A1487B">
            <w:pPr>
              <w:spacing w:before="60"/>
              <w:jc w:val="center"/>
              <w:rPr>
                <w:rFonts w:ascii="Arial" w:hAnsi="Arial" w:cs="Arial"/>
                <w:sz w:val="20"/>
                <w:szCs w:val="20"/>
              </w:rPr>
            </w:pPr>
            <w:r w:rsidRPr="002A53A5">
              <w:rPr>
                <w:rFonts w:ascii="Arial" w:hAnsi="Arial" w:cs="Arial"/>
                <w:sz w:val="20"/>
                <w:szCs w:val="20"/>
              </w:rPr>
              <w:t>2,1</w:t>
            </w:r>
          </w:p>
        </w:tc>
        <w:tc>
          <w:tcPr>
            <w:tcW w:w="576" w:type="dxa"/>
            <w:tcBorders>
              <w:top w:val="single" w:sz="4" w:space="0" w:color="auto"/>
              <w:left w:val="single" w:sz="4" w:space="0" w:color="auto"/>
              <w:bottom w:val="single" w:sz="4" w:space="0" w:color="auto"/>
              <w:right w:val="single" w:sz="4" w:space="0" w:color="auto"/>
            </w:tcBorders>
            <w:hideMark/>
          </w:tcPr>
          <w:p w:rsidR="00E8766A" w:rsidRPr="002A53A5" w:rsidRDefault="00E8766A" w:rsidP="00A1487B">
            <w:pPr>
              <w:spacing w:before="60"/>
              <w:jc w:val="center"/>
              <w:rPr>
                <w:rFonts w:ascii="Arial" w:hAnsi="Arial" w:cs="Arial"/>
                <w:sz w:val="20"/>
                <w:szCs w:val="20"/>
              </w:rPr>
            </w:pPr>
            <w:r w:rsidRPr="002A53A5">
              <w:rPr>
                <w:rFonts w:ascii="Arial" w:hAnsi="Arial" w:cs="Arial"/>
                <w:sz w:val="20"/>
                <w:szCs w:val="20"/>
              </w:rPr>
              <w:t>25</w:t>
            </w:r>
          </w:p>
        </w:tc>
      </w:tr>
    </w:tbl>
    <w:p w:rsidR="00E8766A" w:rsidRPr="002A53A5" w:rsidRDefault="00E8766A" w:rsidP="00E8766A">
      <w:pPr>
        <w:spacing w:after="120" w:line="240" w:lineRule="auto"/>
        <w:rPr>
          <w:rFonts w:ascii="Arial" w:eastAsia="Times New Roman" w:hAnsi="Arial" w:cs="Arial"/>
          <w:sz w:val="24"/>
          <w:szCs w:val="24"/>
          <w:lang w:eastAsia="sv-SE"/>
        </w:rPr>
      </w:pPr>
    </w:p>
    <w:p w:rsidR="00E8766A" w:rsidRPr="002A53A5" w:rsidRDefault="00E8766A" w:rsidP="00E8766A">
      <w:pPr>
        <w:spacing w:before="240" w:after="0" w:line="240" w:lineRule="auto"/>
        <w:outlineLvl w:val="2"/>
        <w:rPr>
          <w:rFonts w:ascii="Arial" w:eastAsia="Times New Roman" w:hAnsi="Arial" w:cs="Arial"/>
          <w:b/>
          <w:sz w:val="24"/>
          <w:szCs w:val="24"/>
          <w:lang w:eastAsia="sv-SE"/>
        </w:rPr>
      </w:pPr>
      <w:r w:rsidRPr="002A53A5">
        <w:rPr>
          <w:rFonts w:ascii="Arial" w:eastAsia="Times New Roman" w:hAnsi="Arial" w:cs="Arial"/>
          <w:b/>
          <w:sz w:val="24"/>
          <w:szCs w:val="24"/>
          <w:lang w:eastAsia="sv-SE"/>
        </w:rPr>
        <w:t>Spårbarhet</w:t>
      </w:r>
    </w:p>
    <w:p w:rsidR="00E8766A" w:rsidRPr="002A53A5" w:rsidRDefault="00E8766A" w:rsidP="00E8766A">
      <w:pPr>
        <w:spacing w:before="60" w:after="0" w:line="240" w:lineRule="auto"/>
        <w:rPr>
          <w:rFonts w:ascii="Arial" w:eastAsia="Times New Roman" w:hAnsi="Arial" w:cs="Arial"/>
          <w:sz w:val="20"/>
          <w:szCs w:val="20"/>
          <w:lang w:eastAsia="sv-SE"/>
        </w:rPr>
      </w:pPr>
      <w:r w:rsidRPr="002A53A5">
        <w:rPr>
          <w:rFonts w:ascii="Arial" w:eastAsia="Times New Roman" w:hAnsi="Arial" w:cs="Arial"/>
          <w:sz w:val="20"/>
          <w:szCs w:val="20"/>
          <w:lang w:eastAsia="sv-SE"/>
        </w:rPr>
        <w:t xml:space="preserve">Denna metod har standardiserats mot </w:t>
      </w:r>
      <w:r>
        <w:rPr>
          <w:rFonts w:ascii="Arial" w:eastAsia="Times New Roman" w:hAnsi="Arial" w:cs="Arial"/>
          <w:sz w:val="20"/>
          <w:szCs w:val="20"/>
          <w:lang w:eastAsia="sv-SE"/>
        </w:rPr>
        <w:t xml:space="preserve">en </w:t>
      </w:r>
      <w:proofErr w:type="spellStart"/>
      <w:r w:rsidRPr="004B17F6">
        <w:rPr>
          <w:rFonts w:ascii="Arial" w:eastAsia="Times New Roman" w:hAnsi="Arial" w:cs="Arial"/>
          <w:i/>
          <w:sz w:val="20"/>
          <w:szCs w:val="20"/>
          <w:lang w:eastAsia="sv-SE"/>
        </w:rPr>
        <w:t>Isotope</w:t>
      </w:r>
      <w:proofErr w:type="spellEnd"/>
      <w:r w:rsidRPr="004B17F6">
        <w:rPr>
          <w:rFonts w:ascii="Arial" w:eastAsia="Times New Roman" w:hAnsi="Arial" w:cs="Arial"/>
          <w:i/>
          <w:sz w:val="20"/>
          <w:szCs w:val="20"/>
          <w:lang w:eastAsia="sv-SE"/>
        </w:rPr>
        <w:t xml:space="preserve"> </w:t>
      </w:r>
      <w:proofErr w:type="spellStart"/>
      <w:r w:rsidRPr="004B17F6">
        <w:rPr>
          <w:rFonts w:ascii="Arial" w:eastAsia="Times New Roman" w:hAnsi="Arial" w:cs="Arial"/>
          <w:i/>
          <w:sz w:val="20"/>
          <w:szCs w:val="20"/>
          <w:lang w:eastAsia="sv-SE"/>
        </w:rPr>
        <w:t>Dilution</w:t>
      </w:r>
      <w:proofErr w:type="spellEnd"/>
      <w:r w:rsidRPr="004B17F6">
        <w:rPr>
          <w:rFonts w:ascii="Arial" w:eastAsia="Times New Roman" w:hAnsi="Arial" w:cs="Arial"/>
          <w:i/>
          <w:sz w:val="20"/>
          <w:szCs w:val="20"/>
          <w:lang w:eastAsia="sv-SE"/>
        </w:rPr>
        <w:t xml:space="preserve"> </w:t>
      </w:r>
      <w:proofErr w:type="spellStart"/>
      <w:r w:rsidRPr="004B17F6">
        <w:rPr>
          <w:rFonts w:ascii="Arial" w:eastAsia="Times New Roman" w:hAnsi="Arial" w:cs="Arial"/>
          <w:i/>
          <w:sz w:val="20"/>
          <w:szCs w:val="20"/>
          <w:lang w:eastAsia="sv-SE"/>
        </w:rPr>
        <w:t>Mass</w:t>
      </w:r>
      <w:proofErr w:type="spellEnd"/>
      <w:r w:rsidRPr="004B17F6">
        <w:rPr>
          <w:rFonts w:ascii="Arial" w:eastAsia="Times New Roman" w:hAnsi="Arial" w:cs="Arial"/>
          <w:i/>
          <w:sz w:val="20"/>
          <w:szCs w:val="20"/>
          <w:lang w:eastAsia="sv-SE"/>
        </w:rPr>
        <w:t xml:space="preserve"> </w:t>
      </w:r>
      <w:proofErr w:type="spellStart"/>
      <w:r w:rsidRPr="004B17F6">
        <w:rPr>
          <w:rFonts w:ascii="Arial" w:eastAsia="Times New Roman" w:hAnsi="Arial" w:cs="Arial"/>
          <w:i/>
          <w:sz w:val="20"/>
          <w:szCs w:val="20"/>
          <w:lang w:eastAsia="sv-SE"/>
        </w:rPr>
        <w:t>Spectrometry</w:t>
      </w:r>
      <w:proofErr w:type="spellEnd"/>
      <w:r>
        <w:rPr>
          <w:rFonts w:ascii="Arial" w:eastAsia="Times New Roman" w:hAnsi="Arial" w:cs="Arial"/>
          <w:i/>
          <w:sz w:val="20"/>
          <w:szCs w:val="20"/>
          <w:lang w:eastAsia="sv-SE"/>
        </w:rPr>
        <w:t xml:space="preserve"> </w:t>
      </w:r>
      <w:r w:rsidRPr="004B17F6">
        <w:rPr>
          <w:rFonts w:ascii="Arial" w:eastAsia="Times New Roman" w:hAnsi="Arial" w:cs="Arial"/>
          <w:sz w:val="20"/>
          <w:szCs w:val="20"/>
          <w:lang w:eastAsia="sv-SE"/>
        </w:rPr>
        <w:t>(IDMS)-</w:t>
      </w:r>
      <w:r>
        <w:rPr>
          <w:rFonts w:ascii="Arial" w:eastAsia="Times New Roman" w:hAnsi="Arial" w:cs="Arial"/>
          <w:sz w:val="20"/>
          <w:szCs w:val="20"/>
          <w:lang w:eastAsia="sv-SE"/>
        </w:rPr>
        <w:t>metod</w:t>
      </w:r>
      <w:r w:rsidRPr="002A53A5">
        <w:rPr>
          <w:rFonts w:ascii="Arial" w:eastAsia="Times New Roman" w:hAnsi="Arial" w:cs="Arial"/>
          <w:sz w:val="20"/>
          <w:szCs w:val="20"/>
          <w:lang w:eastAsia="sv-SE"/>
        </w:rPr>
        <w:t xml:space="preserve"> </w:t>
      </w:r>
      <w:r w:rsidRPr="002A53A5">
        <w:rPr>
          <w:rFonts w:ascii="Arial" w:eastAsia="Times New Roman" w:hAnsi="Arial" w:cs="Arial"/>
          <w:sz w:val="20"/>
          <w:szCs w:val="20"/>
          <w:lang w:eastAsia="sv-SE"/>
        </w:rPr>
        <w:sym w:font="Symbol" w:char="F05B"/>
      </w:r>
      <w:r w:rsidRPr="002A53A5">
        <w:rPr>
          <w:rFonts w:ascii="Arial" w:eastAsia="Times New Roman" w:hAnsi="Arial" w:cs="Arial"/>
          <w:sz w:val="20"/>
          <w:szCs w:val="20"/>
          <w:lang w:eastAsia="sv-SE"/>
        </w:rPr>
        <w:t>3</w:t>
      </w:r>
      <w:r w:rsidRPr="002A53A5">
        <w:rPr>
          <w:rFonts w:ascii="Arial" w:eastAsia="Times New Roman" w:hAnsi="Arial" w:cs="Arial"/>
          <w:sz w:val="20"/>
          <w:szCs w:val="20"/>
          <w:lang w:eastAsia="sv-SE"/>
        </w:rPr>
        <w:sym w:font="Symbol" w:char="F05D"/>
      </w:r>
      <w:r w:rsidRPr="002A53A5">
        <w:rPr>
          <w:rFonts w:ascii="Arial" w:eastAsia="Times New Roman" w:hAnsi="Arial" w:cs="Arial"/>
          <w:sz w:val="20"/>
          <w:szCs w:val="20"/>
          <w:lang w:eastAsia="sv-SE"/>
        </w:rPr>
        <w:t>.</w:t>
      </w:r>
    </w:p>
    <w:p w:rsidR="00E8766A" w:rsidRPr="002A53A5" w:rsidRDefault="00E8766A" w:rsidP="00E8766A">
      <w:pPr>
        <w:spacing w:before="60" w:after="0" w:line="240" w:lineRule="auto"/>
        <w:rPr>
          <w:rFonts w:ascii="Arial" w:eastAsia="Times New Roman" w:hAnsi="Arial" w:cs="Arial"/>
          <w:sz w:val="20"/>
          <w:szCs w:val="20"/>
          <w:lang w:eastAsia="sv-SE"/>
        </w:rPr>
      </w:pPr>
    </w:p>
    <w:p w:rsidR="00E8766A" w:rsidRPr="002A53A5" w:rsidRDefault="00E8766A" w:rsidP="00E8766A">
      <w:pPr>
        <w:spacing w:before="60" w:after="0" w:line="240" w:lineRule="auto"/>
        <w:rPr>
          <w:rFonts w:ascii="Arial" w:eastAsia="Times New Roman" w:hAnsi="Arial" w:cs="Arial"/>
          <w:b/>
          <w:sz w:val="24"/>
          <w:szCs w:val="24"/>
          <w:lang w:eastAsia="sv-SE"/>
        </w:rPr>
      </w:pPr>
      <w:r w:rsidRPr="002A53A5">
        <w:rPr>
          <w:rFonts w:ascii="Arial" w:eastAsia="Times New Roman" w:hAnsi="Arial" w:cs="Arial"/>
          <w:b/>
          <w:sz w:val="24"/>
          <w:szCs w:val="24"/>
          <w:lang w:eastAsia="sv-SE"/>
        </w:rPr>
        <w:t>Övrig information</w:t>
      </w:r>
    </w:p>
    <w:p w:rsidR="00E8766A" w:rsidRPr="002A53A5" w:rsidRDefault="00E8766A" w:rsidP="00E8766A">
      <w:pPr>
        <w:spacing w:after="120" w:line="240" w:lineRule="auto"/>
        <w:rPr>
          <w:rFonts w:ascii="Arial" w:eastAsia="Times New Roman" w:hAnsi="Arial" w:cs="Arial"/>
          <w:sz w:val="20"/>
          <w:szCs w:val="20"/>
          <w:lang w:eastAsia="sv-SE"/>
        </w:rPr>
      </w:pPr>
      <w:r w:rsidRPr="002A53A5">
        <w:rPr>
          <w:rFonts w:ascii="Arial" w:eastAsia="Times New Roman" w:hAnsi="Arial" w:cs="Arial"/>
          <w:sz w:val="20"/>
          <w:szCs w:val="20"/>
          <w:lang w:eastAsia="sv-SE"/>
        </w:rPr>
        <w:t xml:space="preserve">Metoden är </w:t>
      </w:r>
      <w:proofErr w:type="gramStart"/>
      <w:r w:rsidRPr="002A53A5">
        <w:rPr>
          <w:rFonts w:ascii="Arial" w:eastAsia="Times New Roman" w:hAnsi="Arial" w:cs="Arial"/>
          <w:sz w:val="20"/>
          <w:szCs w:val="20"/>
          <w:lang w:eastAsia="sv-SE"/>
        </w:rPr>
        <w:t>ej</w:t>
      </w:r>
      <w:proofErr w:type="gramEnd"/>
      <w:r w:rsidRPr="002A53A5">
        <w:rPr>
          <w:rFonts w:ascii="Arial" w:eastAsia="Times New Roman" w:hAnsi="Arial" w:cs="Arial"/>
          <w:sz w:val="20"/>
          <w:szCs w:val="20"/>
          <w:lang w:eastAsia="sv-SE"/>
        </w:rPr>
        <w:t xml:space="preserve"> ackrediterad.</w:t>
      </w:r>
    </w:p>
    <w:p w:rsidR="00E8766A" w:rsidRPr="002A53A5" w:rsidRDefault="00E8766A" w:rsidP="00E8766A">
      <w:pPr>
        <w:keepNext/>
        <w:spacing w:before="480" w:after="120" w:line="240" w:lineRule="auto"/>
        <w:outlineLvl w:val="1"/>
        <w:rPr>
          <w:rFonts w:ascii="Arial" w:eastAsia="Times New Roman" w:hAnsi="Arial" w:cs="Arial"/>
          <w:b/>
          <w:sz w:val="24"/>
          <w:szCs w:val="24"/>
          <w:lang w:eastAsia="sv-SE"/>
        </w:rPr>
      </w:pPr>
      <w:r w:rsidRPr="002A53A5">
        <w:rPr>
          <w:rFonts w:ascii="Arial" w:eastAsia="Times New Roman" w:hAnsi="Arial" w:cs="Arial"/>
          <w:b/>
          <w:sz w:val="24"/>
          <w:szCs w:val="24"/>
          <w:lang w:eastAsia="sv-SE"/>
        </w:rPr>
        <w:t>Referenser</w:t>
      </w:r>
    </w:p>
    <w:p w:rsidR="00E8766A" w:rsidRPr="002A53A5" w:rsidRDefault="00E8766A" w:rsidP="00E8766A">
      <w:pPr>
        <w:numPr>
          <w:ilvl w:val="0"/>
          <w:numId w:val="1"/>
        </w:numPr>
        <w:spacing w:before="60" w:after="0" w:line="240" w:lineRule="auto"/>
        <w:rPr>
          <w:rFonts w:ascii="Arial" w:eastAsia="Times New Roman" w:hAnsi="Arial" w:cs="Arial"/>
          <w:sz w:val="20"/>
          <w:szCs w:val="20"/>
          <w:lang w:eastAsia="sv-SE"/>
        </w:rPr>
      </w:pPr>
      <w:r w:rsidRPr="002A53A5">
        <w:rPr>
          <w:rFonts w:ascii="Arial" w:eastAsia="Times New Roman" w:hAnsi="Arial" w:cs="Arial"/>
          <w:sz w:val="20"/>
          <w:szCs w:val="20"/>
          <w:lang w:eastAsia="sv-SE"/>
        </w:rPr>
        <w:t>Nilsson-Ehle P, red. Laurells Klinisk kemi i praktisk medicin. Lund: Studentlitteratur 2003, 8:e upplagan sid 327-56.</w:t>
      </w:r>
    </w:p>
    <w:p w:rsidR="00E8766A" w:rsidRPr="002A53A5" w:rsidRDefault="00E8766A" w:rsidP="00E8766A">
      <w:pPr>
        <w:numPr>
          <w:ilvl w:val="0"/>
          <w:numId w:val="1"/>
        </w:numPr>
        <w:tabs>
          <w:tab w:val="left" w:pos="426"/>
          <w:tab w:val="num" w:pos="56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 w:val="left" w:pos="13267"/>
        </w:tabs>
        <w:spacing w:before="60" w:after="0" w:line="240" w:lineRule="auto"/>
        <w:rPr>
          <w:rFonts w:ascii="Arial" w:hAnsi="Arial" w:cs="Arial"/>
          <w:sz w:val="20"/>
          <w:szCs w:val="20"/>
        </w:rPr>
      </w:pPr>
      <w:r w:rsidRPr="002A53A5">
        <w:rPr>
          <w:rFonts w:ascii="Arial" w:hAnsi="Arial" w:cs="Arial"/>
          <w:sz w:val="20"/>
          <w:szCs w:val="20"/>
        </w:rPr>
        <w:t xml:space="preserve">Att förebygga </w:t>
      </w:r>
      <w:proofErr w:type="spellStart"/>
      <w:r w:rsidRPr="002A53A5">
        <w:rPr>
          <w:rFonts w:ascii="Arial" w:hAnsi="Arial" w:cs="Arial"/>
          <w:sz w:val="20"/>
          <w:szCs w:val="20"/>
        </w:rPr>
        <w:t>aterosklerotisk</w:t>
      </w:r>
      <w:proofErr w:type="spellEnd"/>
      <w:r w:rsidRPr="002A53A5">
        <w:rPr>
          <w:rFonts w:ascii="Arial" w:hAnsi="Arial" w:cs="Arial"/>
          <w:sz w:val="20"/>
          <w:szCs w:val="20"/>
        </w:rPr>
        <w:t xml:space="preserve"> hjärt-kärlsjukdom med läkemedel - behandlingsrekommendation. Information från Läkemedelsverket </w:t>
      </w:r>
      <w:proofErr w:type="gramStart"/>
      <w:r w:rsidRPr="002A53A5">
        <w:rPr>
          <w:rFonts w:ascii="Arial" w:hAnsi="Arial" w:cs="Arial"/>
          <w:sz w:val="20"/>
          <w:szCs w:val="20"/>
        </w:rPr>
        <w:t>5:2014</w:t>
      </w:r>
      <w:proofErr w:type="gramEnd"/>
      <w:r w:rsidRPr="002A53A5">
        <w:rPr>
          <w:rFonts w:ascii="Arial" w:hAnsi="Arial" w:cs="Arial"/>
          <w:sz w:val="20"/>
          <w:szCs w:val="20"/>
        </w:rPr>
        <w:t>.</w:t>
      </w:r>
    </w:p>
    <w:p w:rsidR="00E8766A" w:rsidRPr="004B17F6" w:rsidRDefault="00E8766A" w:rsidP="00E8766A">
      <w:pPr>
        <w:numPr>
          <w:ilvl w:val="0"/>
          <w:numId w:val="1"/>
        </w:numPr>
        <w:spacing w:before="60" w:after="0" w:line="240" w:lineRule="auto"/>
        <w:rPr>
          <w:rFonts w:ascii="Arial" w:eastAsia="Times New Roman" w:hAnsi="Arial" w:cs="Arial"/>
          <w:sz w:val="20"/>
          <w:szCs w:val="20"/>
          <w:lang w:val="es-ES" w:eastAsia="sv-SE"/>
        </w:rPr>
      </w:pPr>
      <w:r w:rsidRPr="004B17F6">
        <w:rPr>
          <w:rFonts w:ascii="Arial" w:eastAsia="Times New Roman" w:hAnsi="Arial" w:cs="Arial"/>
          <w:sz w:val="20"/>
          <w:szCs w:val="20"/>
          <w:lang w:val="es-ES" w:eastAsia="sv-SE"/>
        </w:rPr>
        <w:t>Roche produktblad, Cobas c111: Cobas TRIGL 2017-10, V 10.0.</w:t>
      </w:r>
      <w:r w:rsidRPr="004B17F6">
        <w:rPr>
          <w:rFonts w:ascii="Arial" w:hAnsi="Arial" w:cs="Arial"/>
          <w:sz w:val="20"/>
          <w:szCs w:val="20"/>
          <w:lang w:val="es-ES"/>
        </w:rPr>
        <w:t xml:space="preserve">  </w:t>
      </w:r>
    </w:p>
    <w:p w:rsidR="00E8766A" w:rsidRPr="00ED71FC" w:rsidRDefault="00E8766A" w:rsidP="00E8766A">
      <w:pPr>
        <w:numPr>
          <w:ilvl w:val="0"/>
          <w:numId w:val="1"/>
        </w:numPr>
        <w:spacing w:before="60" w:after="0" w:line="240" w:lineRule="auto"/>
        <w:rPr>
          <w:rFonts w:ascii="Arial" w:eastAsia="Times New Roman" w:hAnsi="Arial" w:cs="Arial"/>
          <w:sz w:val="20"/>
          <w:szCs w:val="20"/>
          <w:lang w:val="en-US" w:eastAsia="sv-SE"/>
        </w:rPr>
      </w:pPr>
      <w:r w:rsidRPr="00ED71FC">
        <w:rPr>
          <w:rFonts w:ascii="Arial" w:eastAsia="Times New Roman" w:hAnsi="Arial" w:cs="Arial"/>
          <w:sz w:val="20"/>
          <w:szCs w:val="20"/>
          <w:lang w:val="en-US" w:eastAsia="sv-SE"/>
        </w:rPr>
        <w:t xml:space="preserve">Roche Operator`s manual: </w:t>
      </w:r>
      <w:proofErr w:type="spellStart"/>
      <w:r w:rsidRPr="00ED71FC">
        <w:rPr>
          <w:rFonts w:ascii="Arial" w:eastAsia="Times New Roman" w:hAnsi="Arial" w:cs="Arial"/>
          <w:sz w:val="20"/>
          <w:szCs w:val="20"/>
          <w:lang w:val="en-US" w:eastAsia="sv-SE"/>
        </w:rPr>
        <w:t>Cobas</w:t>
      </w:r>
      <w:proofErr w:type="spellEnd"/>
      <w:r w:rsidRPr="00ED71FC">
        <w:rPr>
          <w:rFonts w:ascii="Arial" w:eastAsia="Times New Roman" w:hAnsi="Arial" w:cs="Arial"/>
          <w:sz w:val="20"/>
          <w:szCs w:val="20"/>
          <w:lang w:val="en-US" w:eastAsia="sv-SE"/>
        </w:rPr>
        <w:t xml:space="preserve"> c111.</w:t>
      </w:r>
    </w:p>
    <w:p w:rsidR="00E8766A" w:rsidRPr="004B17F6" w:rsidRDefault="00E8766A" w:rsidP="00E8766A">
      <w:pPr>
        <w:numPr>
          <w:ilvl w:val="0"/>
          <w:numId w:val="1"/>
        </w:numPr>
        <w:spacing w:before="60" w:after="0" w:line="240" w:lineRule="auto"/>
        <w:rPr>
          <w:rFonts w:ascii="Arial" w:eastAsia="Times New Roman" w:hAnsi="Arial" w:cs="Arial"/>
          <w:sz w:val="20"/>
          <w:szCs w:val="20"/>
          <w:lang w:eastAsia="sv-SE"/>
        </w:rPr>
      </w:pPr>
      <w:r w:rsidRPr="004B17F6">
        <w:rPr>
          <w:rFonts w:ascii="Arial" w:eastAsia="Times New Roman" w:hAnsi="Arial" w:cs="Arial"/>
          <w:sz w:val="20"/>
          <w:szCs w:val="20"/>
          <w:lang w:eastAsia="sv-SE"/>
        </w:rPr>
        <w:t>Simonsson P. NORIP. Läkartidningen 2004;101:901-5.</w:t>
      </w:r>
    </w:p>
    <w:p w:rsidR="00E8766A" w:rsidRPr="007E1788" w:rsidRDefault="00E8766A" w:rsidP="00E8766A">
      <w:pPr>
        <w:numPr>
          <w:ilvl w:val="0"/>
          <w:numId w:val="1"/>
        </w:numPr>
        <w:spacing w:before="60" w:after="0" w:line="240" w:lineRule="auto"/>
        <w:rPr>
          <w:rFonts w:ascii="Arial" w:eastAsia="Times New Roman" w:hAnsi="Arial" w:cs="Arial"/>
          <w:sz w:val="20"/>
          <w:szCs w:val="20"/>
          <w:lang w:val="en-US" w:eastAsia="sv-SE"/>
        </w:rPr>
      </w:pPr>
      <w:proofErr w:type="spellStart"/>
      <w:r w:rsidRPr="002A53A5">
        <w:rPr>
          <w:rFonts w:ascii="Arial" w:eastAsia="Times New Roman" w:hAnsi="Arial" w:cs="Arial"/>
          <w:sz w:val="20"/>
          <w:szCs w:val="20"/>
          <w:lang w:eastAsia="sv-SE"/>
        </w:rPr>
        <w:t>Soldin</w:t>
      </w:r>
      <w:proofErr w:type="spellEnd"/>
      <w:r w:rsidRPr="002A53A5">
        <w:rPr>
          <w:rFonts w:ascii="Arial" w:eastAsia="Times New Roman" w:hAnsi="Arial" w:cs="Arial"/>
          <w:sz w:val="20"/>
          <w:szCs w:val="20"/>
          <w:lang w:eastAsia="sv-SE"/>
        </w:rPr>
        <w:t xml:space="preserve"> SJ, </w:t>
      </w:r>
      <w:proofErr w:type="spellStart"/>
      <w:r w:rsidRPr="002A53A5">
        <w:rPr>
          <w:rFonts w:ascii="Arial" w:eastAsia="Times New Roman" w:hAnsi="Arial" w:cs="Arial"/>
          <w:sz w:val="20"/>
          <w:szCs w:val="20"/>
          <w:lang w:eastAsia="sv-SE"/>
        </w:rPr>
        <w:t>Brugnara</w:t>
      </w:r>
      <w:proofErr w:type="spellEnd"/>
      <w:r w:rsidRPr="002A53A5">
        <w:rPr>
          <w:rFonts w:ascii="Arial" w:eastAsia="Times New Roman" w:hAnsi="Arial" w:cs="Arial"/>
          <w:sz w:val="20"/>
          <w:szCs w:val="20"/>
          <w:lang w:eastAsia="sv-SE"/>
        </w:rPr>
        <w:t xml:space="preserve"> C, </w:t>
      </w:r>
      <w:proofErr w:type="spellStart"/>
      <w:r w:rsidRPr="002A53A5">
        <w:rPr>
          <w:rFonts w:ascii="Arial" w:eastAsia="Times New Roman" w:hAnsi="Arial" w:cs="Arial"/>
          <w:sz w:val="20"/>
          <w:szCs w:val="20"/>
          <w:lang w:eastAsia="sv-SE"/>
        </w:rPr>
        <w:t>Wong</w:t>
      </w:r>
      <w:proofErr w:type="spellEnd"/>
      <w:r w:rsidRPr="002A53A5">
        <w:rPr>
          <w:rFonts w:ascii="Arial" w:eastAsia="Times New Roman" w:hAnsi="Arial" w:cs="Arial"/>
          <w:sz w:val="20"/>
          <w:szCs w:val="20"/>
          <w:lang w:eastAsia="sv-SE"/>
        </w:rPr>
        <w:t xml:space="preserve"> EC, red. </w:t>
      </w:r>
      <w:r w:rsidRPr="00A91D2E">
        <w:rPr>
          <w:rFonts w:ascii="Arial" w:eastAsia="Times New Roman" w:hAnsi="Arial" w:cs="Arial"/>
          <w:sz w:val="20"/>
          <w:szCs w:val="20"/>
          <w:lang w:val="en-US" w:eastAsia="sv-SE"/>
        </w:rPr>
        <w:t>P</w:t>
      </w:r>
      <w:proofErr w:type="spellStart"/>
      <w:r w:rsidRPr="002A53A5">
        <w:rPr>
          <w:rFonts w:ascii="Arial" w:eastAsia="Times New Roman" w:hAnsi="Arial" w:cs="Arial"/>
          <w:sz w:val="20"/>
          <w:szCs w:val="20"/>
          <w:lang w:val="en-GB" w:eastAsia="sv-SE"/>
        </w:rPr>
        <w:t>ediatric</w:t>
      </w:r>
      <w:proofErr w:type="spellEnd"/>
      <w:r w:rsidRPr="002A53A5">
        <w:rPr>
          <w:rFonts w:ascii="Arial" w:eastAsia="Times New Roman" w:hAnsi="Arial" w:cs="Arial"/>
          <w:sz w:val="20"/>
          <w:szCs w:val="20"/>
          <w:lang w:val="en-GB" w:eastAsia="sv-SE"/>
        </w:rPr>
        <w:t xml:space="preserve"> reference ranges, 5</w:t>
      </w:r>
      <w:r w:rsidRPr="002A53A5">
        <w:rPr>
          <w:rFonts w:ascii="Arial" w:eastAsia="Times New Roman" w:hAnsi="Arial" w:cs="Arial"/>
          <w:sz w:val="20"/>
          <w:szCs w:val="20"/>
          <w:vertAlign w:val="superscript"/>
          <w:lang w:val="en-GB" w:eastAsia="sv-SE"/>
        </w:rPr>
        <w:t>th</w:t>
      </w:r>
      <w:r w:rsidRPr="002A53A5">
        <w:rPr>
          <w:rFonts w:ascii="Arial" w:eastAsia="Times New Roman" w:hAnsi="Arial" w:cs="Arial"/>
          <w:sz w:val="20"/>
          <w:szCs w:val="20"/>
          <w:lang w:val="en-GB" w:eastAsia="sv-SE"/>
        </w:rPr>
        <w:t xml:space="preserve"> ed. Washington: AACC Press 2005.</w:t>
      </w:r>
    </w:p>
    <w:p w:rsidR="00E8766A" w:rsidRPr="002A53A5" w:rsidRDefault="00E8766A" w:rsidP="00E8766A">
      <w:pPr>
        <w:numPr>
          <w:ilvl w:val="0"/>
          <w:numId w:val="1"/>
        </w:numPr>
        <w:spacing w:before="60" w:after="0" w:line="240" w:lineRule="auto"/>
        <w:rPr>
          <w:rFonts w:ascii="Arial" w:eastAsia="Times New Roman" w:hAnsi="Arial" w:cs="Arial"/>
          <w:sz w:val="20"/>
          <w:szCs w:val="20"/>
          <w:lang w:val="en-GB" w:eastAsia="sv-SE"/>
        </w:rPr>
      </w:pPr>
      <w:proofErr w:type="spellStart"/>
      <w:r w:rsidRPr="002A53A5">
        <w:rPr>
          <w:rFonts w:ascii="Arial" w:eastAsia="Times New Roman" w:hAnsi="Arial" w:cs="Arial"/>
          <w:sz w:val="20"/>
          <w:szCs w:val="20"/>
          <w:lang w:val="en-GB" w:eastAsia="sv-SE"/>
        </w:rPr>
        <w:t>Produktblad</w:t>
      </w:r>
      <w:proofErr w:type="spellEnd"/>
      <w:r w:rsidRPr="002A53A5">
        <w:rPr>
          <w:rFonts w:ascii="Arial" w:eastAsia="Times New Roman" w:hAnsi="Arial" w:cs="Arial"/>
          <w:sz w:val="20"/>
          <w:szCs w:val="20"/>
          <w:lang w:val="en-GB" w:eastAsia="sv-SE"/>
        </w:rPr>
        <w:t xml:space="preserve"> Calibrator f.a.s. Roche, </w:t>
      </w:r>
      <w:proofErr w:type="spellStart"/>
      <w:r w:rsidRPr="002A53A5">
        <w:rPr>
          <w:rFonts w:ascii="Arial" w:eastAsia="Times New Roman" w:hAnsi="Arial" w:cs="Arial"/>
          <w:sz w:val="20"/>
          <w:szCs w:val="20"/>
          <w:lang w:val="en-GB" w:eastAsia="sv-SE"/>
        </w:rPr>
        <w:t>aktuell</w:t>
      </w:r>
      <w:proofErr w:type="spellEnd"/>
      <w:r w:rsidRPr="002A53A5">
        <w:rPr>
          <w:rFonts w:ascii="Arial" w:eastAsia="Times New Roman" w:hAnsi="Arial" w:cs="Arial"/>
          <w:sz w:val="20"/>
          <w:szCs w:val="20"/>
          <w:lang w:val="en-GB" w:eastAsia="sv-SE"/>
        </w:rPr>
        <w:t xml:space="preserve"> lot.</w:t>
      </w:r>
    </w:p>
    <w:p w:rsidR="00E8766A" w:rsidRPr="00750DE0" w:rsidRDefault="00E8766A" w:rsidP="00E8766A">
      <w:pPr>
        <w:numPr>
          <w:ilvl w:val="0"/>
          <w:numId w:val="1"/>
        </w:numPr>
        <w:spacing w:before="60" w:after="0" w:line="240" w:lineRule="auto"/>
        <w:rPr>
          <w:rFonts w:ascii="Arial" w:eastAsia="Times New Roman" w:hAnsi="Arial" w:cs="Arial"/>
          <w:sz w:val="20"/>
          <w:szCs w:val="20"/>
          <w:lang w:eastAsia="sv-SE"/>
        </w:rPr>
      </w:pPr>
      <w:r w:rsidRPr="00750DE0">
        <w:rPr>
          <w:rFonts w:ascii="Arial" w:hAnsi="Arial" w:cs="Arial"/>
          <w:sz w:val="20"/>
          <w:szCs w:val="20"/>
        </w:rPr>
        <w:t>Säkerhetsdatablad enligt förordningen (EG) nr 1907/2006</w:t>
      </w:r>
    </w:p>
    <w:p w:rsidR="00E8766A" w:rsidRPr="00750DE0" w:rsidRDefault="00E8766A" w:rsidP="00E8766A">
      <w:pPr>
        <w:spacing w:before="60" w:after="0" w:line="240" w:lineRule="auto"/>
        <w:rPr>
          <w:rFonts w:ascii="Arial" w:eastAsia="Times New Roman" w:hAnsi="Arial" w:cs="Arial"/>
          <w:sz w:val="20"/>
          <w:szCs w:val="20"/>
          <w:lang w:eastAsia="sv-SE"/>
        </w:rPr>
      </w:pPr>
    </w:p>
    <w:p w:rsidR="00E8766A" w:rsidRPr="00750DE0" w:rsidRDefault="00E8766A" w:rsidP="00E8766A">
      <w:pPr>
        <w:spacing w:after="120" w:line="240" w:lineRule="auto"/>
        <w:rPr>
          <w:rFonts w:ascii="Arial" w:eastAsia="Times New Roman" w:hAnsi="Arial" w:cs="Arial"/>
          <w:sz w:val="24"/>
          <w:szCs w:val="24"/>
          <w:lang w:eastAsia="sv-SE"/>
        </w:rPr>
      </w:pPr>
      <w:r w:rsidRPr="002A53A5">
        <w:rPr>
          <w:rFonts w:ascii="Arial" w:eastAsia="Times New Roman" w:hAnsi="Arial" w:cs="Arial"/>
          <w:sz w:val="20"/>
          <w:szCs w:val="20"/>
          <w:lang w:eastAsia="sv-SE"/>
        </w:rPr>
        <w:t xml:space="preserve"> </w:t>
      </w:r>
    </w:p>
    <w:p w:rsidR="00E8766A" w:rsidRPr="002A53A5" w:rsidRDefault="00F55B2E" w:rsidP="00E8766A">
      <w:pPr>
        <w:keepNext/>
        <w:spacing w:after="120" w:line="240" w:lineRule="auto"/>
        <w:outlineLvl w:val="1"/>
        <w:rPr>
          <w:rFonts w:ascii="Arial" w:eastAsia="Times New Roman" w:hAnsi="Arial" w:cs="Arial"/>
          <w:b/>
          <w:sz w:val="24"/>
          <w:szCs w:val="24"/>
          <w:lang w:eastAsia="sv-SE"/>
        </w:rPr>
      </w:pPr>
      <w:r>
        <w:rPr>
          <w:rFonts w:ascii="Arial" w:eastAsia="Times New Roman" w:hAnsi="Arial" w:cs="Arial"/>
          <w:b/>
          <w:sz w:val="24"/>
          <w:szCs w:val="24"/>
          <w:lang w:eastAsia="sv-SE"/>
        </w:rPr>
        <w:br/>
      </w:r>
      <w:r w:rsidR="00E8766A" w:rsidRPr="002A53A5">
        <w:rPr>
          <w:rFonts w:ascii="Arial" w:eastAsia="Times New Roman" w:hAnsi="Arial" w:cs="Arial"/>
          <w:b/>
          <w:sz w:val="24"/>
          <w:szCs w:val="24"/>
          <w:lang w:eastAsia="sv-SE"/>
        </w:rPr>
        <w:t>Provtagning</w:t>
      </w:r>
    </w:p>
    <w:p w:rsidR="00E8766A" w:rsidRPr="002A53A5" w:rsidRDefault="00E8766A" w:rsidP="00E8766A">
      <w:pPr>
        <w:pStyle w:val="Normaltext"/>
        <w:rPr>
          <w:rFonts w:ascii="Arial" w:eastAsia="Times New Roman" w:hAnsi="Arial" w:cs="Arial"/>
          <w:sz w:val="20"/>
          <w:szCs w:val="20"/>
          <w:lang w:eastAsia="sv-SE"/>
        </w:rPr>
      </w:pPr>
      <w:r w:rsidRPr="002A53A5">
        <w:rPr>
          <w:rFonts w:ascii="Arial" w:eastAsia="Times New Roman" w:hAnsi="Arial" w:cs="Arial"/>
          <w:b/>
          <w:sz w:val="20"/>
          <w:szCs w:val="20"/>
          <w:lang w:eastAsia="sv-SE"/>
        </w:rPr>
        <w:t>Rörtyper</w:t>
      </w:r>
      <w:r w:rsidRPr="002A53A5">
        <w:rPr>
          <w:rFonts w:ascii="Arial" w:eastAsia="Times New Roman" w:hAnsi="Arial" w:cs="Arial"/>
          <w:sz w:val="20"/>
          <w:szCs w:val="20"/>
          <w:lang w:eastAsia="sv-SE"/>
        </w:rPr>
        <w:t xml:space="preserve"> </w:t>
      </w:r>
    </w:p>
    <w:p w:rsidR="00E8766A" w:rsidRPr="002A53A5" w:rsidRDefault="00E8766A" w:rsidP="00E8766A">
      <w:pPr>
        <w:pStyle w:val="Normaltext"/>
        <w:rPr>
          <w:rFonts w:ascii="Arial" w:eastAsia="Times New Roman" w:hAnsi="Arial" w:cs="Arial"/>
          <w:sz w:val="20"/>
          <w:szCs w:val="20"/>
          <w:lang w:eastAsia="sv-SE"/>
        </w:rPr>
      </w:pPr>
      <w:r w:rsidRPr="002A53A5">
        <w:rPr>
          <w:rFonts w:ascii="Arial" w:eastAsia="Times New Roman" w:hAnsi="Arial" w:cs="Arial"/>
          <w:sz w:val="20"/>
          <w:szCs w:val="20"/>
          <w:lang w:eastAsia="sv-SE"/>
        </w:rPr>
        <w:t xml:space="preserve">PST-rör, Li-heparin med gel (ljusgrön kork). </w:t>
      </w:r>
      <w:r>
        <w:rPr>
          <w:rFonts w:ascii="Arial" w:eastAsia="Times New Roman" w:hAnsi="Arial" w:cs="Arial"/>
          <w:sz w:val="20"/>
          <w:szCs w:val="20"/>
          <w:lang w:eastAsia="sv-SE"/>
        </w:rPr>
        <w:t xml:space="preserve">Även serum och EDTA-plasma kan användas </w:t>
      </w:r>
      <w:r w:rsidRPr="002A53A5">
        <w:rPr>
          <w:rFonts w:ascii="Arial" w:eastAsia="Times New Roman" w:hAnsi="Arial" w:cs="Arial"/>
          <w:sz w:val="20"/>
          <w:szCs w:val="20"/>
          <w:lang w:eastAsia="sv-SE"/>
        </w:rPr>
        <w:t>(EDTA-rör som är mindre än halvfulla kan orsaka negativ</w:t>
      </w:r>
      <w:r>
        <w:rPr>
          <w:rFonts w:ascii="Arial" w:eastAsia="Times New Roman" w:hAnsi="Arial" w:cs="Arial"/>
          <w:sz w:val="20"/>
          <w:szCs w:val="20"/>
          <w:lang w:eastAsia="sv-SE"/>
        </w:rPr>
        <w:t xml:space="preserve"> påverkan för triglycerid</w:t>
      </w:r>
      <w:r w:rsidRPr="002A53A5">
        <w:rPr>
          <w:rFonts w:ascii="Arial" w:eastAsia="Times New Roman" w:hAnsi="Arial" w:cs="Arial"/>
          <w:sz w:val="20"/>
          <w:szCs w:val="20"/>
          <w:lang w:eastAsia="sv-SE"/>
        </w:rPr>
        <w:t>resultaten)</w:t>
      </w:r>
      <w:r w:rsidRPr="002A53A5">
        <w:rPr>
          <w:rFonts w:ascii="Arial" w:eastAsia="Times New Roman" w:hAnsi="Arial" w:cs="Arial"/>
          <w:i/>
          <w:sz w:val="20"/>
          <w:szCs w:val="20"/>
          <w:lang w:eastAsia="sv-SE"/>
        </w:rPr>
        <w:t xml:space="preserve"> </w:t>
      </w:r>
      <w:r w:rsidRPr="002A53A5">
        <w:rPr>
          <w:rFonts w:ascii="Arial" w:eastAsia="Times New Roman" w:hAnsi="Arial" w:cs="Arial"/>
          <w:sz w:val="20"/>
          <w:szCs w:val="20"/>
          <w:lang w:eastAsia="sv-SE"/>
        </w:rPr>
        <w:sym w:font="Symbol" w:char="F05B"/>
      </w:r>
      <w:r w:rsidRPr="002A53A5">
        <w:rPr>
          <w:rFonts w:ascii="Arial" w:eastAsia="Times New Roman" w:hAnsi="Arial" w:cs="Arial"/>
          <w:sz w:val="20"/>
          <w:szCs w:val="20"/>
          <w:lang w:eastAsia="sv-SE"/>
        </w:rPr>
        <w:t>3</w:t>
      </w:r>
      <w:r w:rsidRPr="002A53A5">
        <w:rPr>
          <w:rFonts w:ascii="Arial" w:eastAsia="Times New Roman" w:hAnsi="Arial" w:cs="Arial"/>
          <w:sz w:val="20"/>
          <w:szCs w:val="20"/>
          <w:lang w:eastAsia="sv-SE"/>
        </w:rPr>
        <w:sym w:font="Symbol" w:char="F05D"/>
      </w:r>
      <w:r w:rsidRPr="002A53A5">
        <w:rPr>
          <w:rFonts w:ascii="Arial" w:eastAsia="Times New Roman" w:hAnsi="Arial" w:cs="Arial"/>
          <w:sz w:val="20"/>
          <w:szCs w:val="20"/>
          <w:lang w:eastAsia="sv-SE"/>
        </w:rPr>
        <w:t>.</w:t>
      </w:r>
      <w:r w:rsidRPr="002A53A5">
        <w:rPr>
          <w:rFonts w:ascii="Arial" w:eastAsia="Times New Roman" w:hAnsi="Arial" w:cs="Arial"/>
          <w:i/>
          <w:sz w:val="20"/>
          <w:szCs w:val="20"/>
          <w:lang w:eastAsia="sv-SE"/>
        </w:rPr>
        <w:t xml:space="preserve">  </w:t>
      </w:r>
    </w:p>
    <w:p w:rsidR="00E8766A" w:rsidRPr="002A53A5" w:rsidRDefault="00E8766A" w:rsidP="00E8766A">
      <w:pPr>
        <w:spacing w:before="240" w:after="0" w:line="240" w:lineRule="auto"/>
        <w:outlineLvl w:val="2"/>
        <w:rPr>
          <w:rFonts w:ascii="Arial" w:eastAsia="Times New Roman" w:hAnsi="Arial" w:cs="Arial"/>
          <w:b/>
          <w:sz w:val="20"/>
          <w:szCs w:val="20"/>
          <w:lang w:eastAsia="sv-SE"/>
        </w:rPr>
      </w:pPr>
      <w:r w:rsidRPr="002A53A5">
        <w:rPr>
          <w:rFonts w:ascii="Arial" w:eastAsia="Times New Roman" w:hAnsi="Arial" w:cs="Arial"/>
          <w:b/>
          <w:sz w:val="20"/>
          <w:szCs w:val="20"/>
          <w:lang w:eastAsia="sv-SE"/>
        </w:rPr>
        <w:t>Provvolym</w:t>
      </w:r>
    </w:p>
    <w:p w:rsidR="00E8766A" w:rsidRPr="002A53A5" w:rsidRDefault="00E8766A" w:rsidP="00E8766A">
      <w:pPr>
        <w:spacing w:before="60"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 xml:space="preserve">2 </w:t>
      </w:r>
      <w:r w:rsidRPr="002A53A5">
        <w:rPr>
          <w:rFonts w:ascii="Arial" w:eastAsia="Times New Roman" w:hAnsi="Arial" w:cs="Arial"/>
          <w:sz w:val="20"/>
          <w:szCs w:val="20"/>
          <w:lang w:eastAsia="sv-SE"/>
        </w:rPr>
        <w:t>µL prov åtgår för analysen, dessutom krävs ytterligare ca 100 µL (dödvolym). Vid liten provvolym (mindre än 10 mm plasma över gelen) överförs provet till en Hitachi mikrokopp [4].</w:t>
      </w:r>
    </w:p>
    <w:p w:rsidR="00E8766A" w:rsidRPr="002A53A5" w:rsidRDefault="00E8766A" w:rsidP="00E8766A">
      <w:pPr>
        <w:keepNext/>
        <w:spacing w:before="480" w:after="120" w:line="240" w:lineRule="auto"/>
        <w:outlineLvl w:val="1"/>
        <w:rPr>
          <w:rFonts w:ascii="Arial" w:eastAsia="Times New Roman" w:hAnsi="Arial" w:cs="Arial"/>
          <w:b/>
          <w:sz w:val="24"/>
          <w:szCs w:val="24"/>
          <w:lang w:eastAsia="sv-SE"/>
        </w:rPr>
      </w:pPr>
      <w:r w:rsidRPr="002A53A5">
        <w:rPr>
          <w:rFonts w:ascii="Arial" w:eastAsia="Times New Roman" w:hAnsi="Arial" w:cs="Arial"/>
          <w:b/>
          <w:sz w:val="24"/>
          <w:szCs w:val="24"/>
          <w:lang w:eastAsia="sv-SE"/>
        </w:rPr>
        <w:t>Provhantering</w:t>
      </w:r>
    </w:p>
    <w:p w:rsidR="00E8766A" w:rsidRPr="002A53A5" w:rsidRDefault="00E8766A" w:rsidP="00E8766A">
      <w:pPr>
        <w:spacing w:before="240" w:after="0" w:line="240" w:lineRule="auto"/>
        <w:outlineLvl w:val="2"/>
        <w:rPr>
          <w:rFonts w:ascii="Arial" w:eastAsia="Times New Roman" w:hAnsi="Arial" w:cs="Arial"/>
          <w:b/>
          <w:sz w:val="20"/>
          <w:szCs w:val="20"/>
          <w:lang w:eastAsia="sv-SE"/>
        </w:rPr>
      </w:pPr>
      <w:r w:rsidRPr="002A53A5">
        <w:rPr>
          <w:rFonts w:ascii="Arial" w:eastAsia="Times New Roman" w:hAnsi="Arial" w:cs="Arial"/>
          <w:b/>
          <w:sz w:val="20"/>
          <w:szCs w:val="20"/>
          <w:lang w:eastAsia="sv-SE"/>
        </w:rPr>
        <w:t>Centrifugering</w:t>
      </w:r>
    </w:p>
    <w:p w:rsidR="00E8766A" w:rsidRPr="002A53A5" w:rsidRDefault="00E8766A" w:rsidP="00E8766A">
      <w:pPr>
        <w:spacing w:before="60" w:after="0" w:line="240" w:lineRule="auto"/>
        <w:rPr>
          <w:rFonts w:ascii="Arial" w:eastAsia="Times New Roman" w:hAnsi="Arial" w:cs="Arial"/>
          <w:sz w:val="20"/>
          <w:szCs w:val="20"/>
          <w:lang w:eastAsia="sv-SE"/>
        </w:rPr>
      </w:pPr>
      <w:r w:rsidRPr="002A53A5">
        <w:rPr>
          <w:rFonts w:ascii="Arial" w:eastAsia="Times New Roman" w:hAnsi="Arial" w:cs="Arial"/>
          <w:sz w:val="20"/>
          <w:szCs w:val="20"/>
          <w:lang w:eastAsia="sv-SE"/>
        </w:rPr>
        <w:t xml:space="preserve">Centrifugera provet i 10 minuter vid 2 000 x g inom 4 timmar. </w:t>
      </w:r>
      <w:r w:rsidRPr="002A53A5">
        <w:rPr>
          <w:rFonts w:ascii="Arial" w:hAnsi="Arial" w:cs="Arial"/>
          <w:color w:val="333333"/>
          <w:sz w:val="20"/>
          <w:szCs w:val="20"/>
        </w:rPr>
        <w:t xml:space="preserve"> </w:t>
      </w:r>
    </w:p>
    <w:p w:rsidR="00E8766A" w:rsidRPr="002A53A5" w:rsidRDefault="00E8766A" w:rsidP="00E8766A">
      <w:pPr>
        <w:spacing w:before="240" w:after="0" w:line="240" w:lineRule="auto"/>
        <w:outlineLvl w:val="2"/>
        <w:rPr>
          <w:rFonts w:ascii="Arial" w:eastAsia="Times New Roman" w:hAnsi="Arial" w:cs="Arial"/>
          <w:b/>
          <w:sz w:val="20"/>
          <w:szCs w:val="20"/>
          <w:lang w:eastAsia="sv-SE"/>
        </w:rPr>
      </w:pPr>
      <w:r w:rsidRPr="002A53A5">
        <w:rPr>
          <w:rFonts w:ascii="Arial" w:eastAsia="Times New Roman" w:hAnsi="Arial" w:cs="Arial"/>
          <w:b/>
          <w:sz w:val="20"/>
          <w:szCs w:val="20"/>
          <w:lang w:eastAsia="sv-SE"/>
        </w:rPr>
        <w:t>Hållbarhet</w:t>
      </w:r>
    </w:p>
    <w:p w:rsidR="00E8766A" w:rsidRDefault="00E8766A" w:rsidP="00E8766A">
      <w:pPr>
        <w:spacing w:before="60" w:after="0" w:line="240" w:lineRule="auto"/>
        <w:rPr>
          <w:rFonts w:ascii="Arial" w:hAnsi="Arial" w:cs="Arial"/>
          <w:sz w:val="20"/>
          <w:szCs w:val="20"/>
        </w:rPr>
      </w:pPr>
      <w:r>
        <w:rPr>
          <w:rFonts w:ascii="Arial" w:hAnsi="Arial" w:cs="Arial"/>
          <w:sz w:val="20"/>
          <w:szCs w:val="20"/>
        </w:rPr>
        <w:t>Centrifugerat prov är hållbart 2 dygn i kyl.</w:t>
      </w:r>
    </w:p>
    <w:p w:rsidR="00E8766A" w:rsidRDefault="00E8766A" w:rsidP="00E8766A">
      <w:pPr>
        <w:spacing w:before="60" w:after="0" w:line="240" w:lineRule="auto"/>
        <w:rPr>
          <w:rFonts w:ascii="Arial" w:eastAsia="Times New Roman" w:hAnsi="Arial" w:cs="Arial"/>
          <w:sz w:val="20"/>
          <w:szCs w:val="20"/>
          <w:lang w:eastAsia="sv-SE"/>
        </w:rPr>
      </w:pPr>
      <w:r>
        <w:rPr>
          <w:rFonts w:ascii="Arial" w:hAnsi="Arial" w:cs="Arial"/>
          <w:sz w:val="20"/>
          <w:szCs w:val="20"/>
        </w:rPr>
        <w:t xml:space="preserve">Avskild plasma är hållbar 15 dygn i kyl </w:t>
      </w:r>
      <w:r>
        <w:rPr>
          <w:rFonts w:ascii="Arial" w:eastAsia="Times New Roman" w:hAnsi="Arial" w:cs="Arial"/>
          <w:sz w:val="20"/>
          <w:szCs w:val="20"/>
          <w:lang w:eastAsia="sv-SE"/>
        </w:rPr>
        <w:sym w:font="Symbol" w:char="F05B"/>
      </w:r>
      <w:r>
        <w:rPr>
          <w:rFonts w:ascii="Arial" w:eastAsia="Times New Roman" w:hAnsi="Arial" w:cs="Arial"/>
          <w:sz w:val="20"/>
          <w:szCs w:val="20"/>
          <w:lang w:eastAsia="sv-SE"/>
        </w:rPr>
        <w:t>3</w:t>
      </w:r>
      <w:r>
        <w:rPr>
          <w:rFonts w:ascii="Arial" w:eastAsia="Times New Roman" w:hAnsi="Arial" w:cs="Arial"/>
          <w:sz w:val="20"/>
          <w:szCs w:val="20"/>
          <w:lang w:eastAsia="sv-SE"/>
        </w:rPr>
        <w:sym w:font="Symbol" w:char="F05D"/>
      </w:r>
      <w:r>
        <w:rPr>
          <w:rFonts w:ascii="Arial" w:eastAsia="Times New Roman" w:hAnsi="Arial" w:cs="Arial"/>
          <w:sz w:val="20"/>
          <w:szCs w:val="20"/>
          <w:lang w:eastAsia="sv-SE"/>
        </w:rPr>
        <w:t>.</w:t>
      </w:r>
    </w:p>
    <w:p w:rsidR="00E8766A" w:rsidRDefault="00E8766A" w:rsidP="00E8766A">
      <w:pPr>
        <w:spacing w:before="60" w:after="0" w:line="240" w:lineRule="auto"/>
        <w:rPr>
          <w:rFonts w:ascii="Arial" w:eastAsia="Times New Roman" w:hAnsi="Arial" w:cs="Arial"/>
          <w:sz w:val="20"/>
          <w:szCs w:val="20"/>
          <w:lang w:eastAsia="sv-SE"/>
        </w:rPr>
      </w:pPr>
    </w:p>
    <w:p w:rsidR="00E8766A" w:rsidRPr="00A74475" w:rsidRDefault="00E8766A" w:rsidP="00E8766A">
      <w:pPr>
        <w:spacing w:before="60" w:after="0" w:line="240" w:lineRule="auto"/>
        <w:rPr>
          <w:rFonts w:ascii="Arial" w:eastAsia="Times New Roman" w:hAnsi="Arial" w:cs="Arial"/>
          <w:sz w:val="20"/>
          <w:szCs w:val="20"/>
          <w:lang w:eastAsia="sv-SE"/>
        </w:rPr>
      </w:pPr>
      <w:r w:rsidRPr="002A53A5">
        <w:rPr>
          <w:rFonts w:ascii="Arial" w:eastAsia="Times New Roman" w:hAnsi="Arial" w:cs="Arial"/>
          <w:b/>
          <w:sz w:val="20"/>
          <w:szCs w:val="20"/>
          <w:lang w:eastAsia="sv-SE"/>
        </w:rPr>
        <w:t>Instrument och tillbehör</w:t>
      </w:r>
    </w:p>
    <w:p w:rsidR="00E8766A" w:rsidRPr="002A53A5" w:rsidRDefault="00E8766A" w:rsidP="00E8766A">
      <w:pPr>
        <w:spacing w:before="60" w:after="0" w:line="240" w:lineRule="auto"/>
        <w:rPr>
          <w:rFonts w:ascii="Arial" w:eastAsia="Times New Roman" w:hAnsi="Arial" w:cs="Arial"/>
          <w:sz w:val="20"/>
          <w:szCs w:val="20"/>
          <w:lang w:eastAsia="sv-SE"/>
        </w:rPr>
      </w:pPr>
      <w:proofErr w:type="spellStart"/>
      <w:r>
        <w:rPr>
          <w:rFonts w:ascii="Arial" w:eastAsia="Times New Roman" w:hAnsi="Arial" w:cs="Arial"/>
          <w:sz w:val="20"/>
          <w:szCs w:val="20"/>
          <w:lang w:eastAsia="sv-SE"/>
        </w:rPr>
        <w:t>C</w:t>
      </w:r>
      <w:r w:rsidRPr="002A53A5">
        <w:rPr>
          <w:rFonts w:ascii="Arial" w:eastAsia="Times New Roman" w:hAnsi="Arial" w:cs="Arial"/>
          <w:sz w:val="20"/>
          <w:szCs w:val="20"/>
          <w:lang w:eastAsia="sv-SE"/>
        </w:rPr>
        <w:t>obas</w:t>
      </w:r>
      <w:proofErr w:type="spellEnd"/>
      <w:r w:rsidRPr="002A53A5">
        <w:rPr>
          <w:rFonts w:ascii="Arial" w:eastAsia="Times New Roman" w:hAnsi="Arial" w:cs="Arial"/>
          <w:sz w:val="20"/>
          <w:szCs w:val="20"/>
          <w:lang w:eastAsia="sv-SE"/>
        </w:rPr>
        <w:t xml:space="preserve"> c111, applikation 781</w:t>
      </w:r>
    </w:p>
    <w:p w:rsidR="00E8766A" w:rsidRDefault="00E8766A" w:rsidP="00E8766A">
      <w:pPr>
        <w:spacing w:before="60" w:after="0" w:line="240" w:lineRule="auto"/>
        <w:rPr>
          <w:rFonts w:ascii="Arial" w:eastAsia="Times New Roman" w:hAnsi="Arial" w:cs="Arial"/>
          <w:sz w:val="20"/>
          <w:szCs w:val="20"/>
          <w:lang w:eastAsia="sv-SE"/>
        </w:rPr>
      </w:pPr>
      <w:r w:rsidRPr="002A53A5">
        <w:rPr>
          <w:rFonts w:ascii="Arial" w:eastAsia="Times New Roman" w:hAnsi="Arial" w:cs="Arial"/>
          <w:sz w:val="20"/>
          <w:szCs w:val="20"/>
          <w:lang w:eastAsia="sv-SE"/>
        </w:rPr>
        <w:t xml:space="preserve"> </w:t>
      </w:r>
      <w:r w:rsidR="00F55B2E">
        <w:rPr>
          <w:rFonts w:ascii="Arial" w:eastAsia="Times New Roman" w:hAnsi="Arial" w:cs="Arial"/>
          <w:sz w:val="20"/>
          <w:szCs w:val="20"/>
          <w:lang w:eastAsia="sv-SE"/>
        </w:rPr>
        <w:br/>
      </w:r>
    </w:p>
    <w:p w:rsidR="00E8766A" w:rsidRPr="002A53A5" w:rsidRDefault="00E8766A" w:rsidP="00E8766A">
      <w:pPr>
        <w:spacing w:before="60" w:after="0" w:line="240" w:lineRule="auto"/>
        <w:rPr>
          <w:rFonts w:ascii="Arial" w:eastAsia="Times New Roman" w:hAnsi="Arial" w:cs="Arial"/>
          <w:sz w:val="20"/>
          <w:szCs w:val="20"/>
          <w:lang w:eastAsia="sv-SE"/>
        </w:rPr>
      </w:pPr>
      <w:r w:rsidRPr="002A53A5">
        <w:rPr>
          <w:rFonts w:ascii="Arial" w:eastAsia="Times New Roman" w:hAnsi="Arial" w:cs="Arial"/>
          <w:b/>
          <w:sz w:val="24"/>
          <w:szCs w:val="24"/>
          <w:lang w:eastAsia="sv-SE"/>
        </w:rPr>
        <w:t>Reagens</w:t>
      </w:r>
    </w:p>
    <w:p w:rsidR="00E8766A" w:rsidRPr="002A53A5" w:rsidRDefault="00E8766A" w:rsidP="00E8766A">
      <w:pPr>
        <w:spacing w:before="240" w:after="0" w:line="240" w:lineRule="auto"/>
        <w:outlineLvl w:val="2"/>
        <w:rPr>
          <w:rFonts w:ascii="Arial" w:eastAsia="Times New Roman" w:hAnsi="Arial" w:cs="Arial"/>
          <w:b/>
          <w:sz w:val="20"/>
          <w:szCs w:val="20"/>
          <w:lang w:eastAsia="sv-SE"/>
        </w:rPr>
      </w:pPr>
      <w:r w:rsidRPr="002A53A5">
        <w:rPr>
          <w:rFonts w:ascii="Arial" w:eastAsia="Times New Roman" w:hAnsi="Arial" w:cs="Arial"/>
          <w:b/>
          <w:sz w:val="20"/>
          <w:szCs w:val="20"/>
          <w:lang w:eastAsia="sv-SE"/>
        </w:rPr>
        <w:t>Beteckning</w:t>
      </w:r>
    </w:p>
    <w:p w:rsidR="00E8766A" w:rsidRPr="002A53A5" w:rsidRDefault="00E8766A" w:rsidP="00E8766A">
      <w:pPr>
        <w:spacing w:before="60" w:after="0" w:line="240" w:lineRule="auto"/>
        <w:rPr>
          <w:rFonts w:ascii="Arial" w:eastAsia="Times New Roman" w:hAnsi="Arial" w:cs="Arial"/>
          <w:sz w:val="20"/>
          <w:szCs w:val="20"/>
          <w:lang w:eastAsia="sv-SE"/>
        </w:rPr>
      </w:pPr>
      <w:r w:rsidRPr="00CE499F">
        <w:rPr>
          <w:rFonts w:ascii="Arial" w:eastAsia="Times New Roman" w:hAnsi="Arial" w:cs="Arial"/>
          <w:sz w:val="20"/>
          <w:szCs w:val="20"/>
          <w:lang w:eastAsia="sv-SE"/>
        </w:rPr>
        <w:t>TRIGL (Roche,</w:t>
      </w:r>
      <w:r w:rsidRPr="00750DE0">
        <w:rPr>
          <w:rFonts w:ascii="Arial" w:eastAsia="Times New Roman" w:hAnsi="Arial" w:cs="Arial"/>
          <w:sz w:val="20"/>
          <w:szCs w:val="20"/>
          <w:lang w:eastAsia="sv-SE"/>
        </w:rPr>
        <w:t xml:space="preserve"> katalognummer 04657594190 [3]).  </w:t>
      </w:r>
    </w:p>
    <w:p w:rsidR="00E8766A" w:rsidRPr="002A53A5" w:rsidRDefault="00E8766A" w:rsidP="00E8766A">
      <w:pPr>
        <w:spacing w:before="240" w:after="0" w:line="240" w:lineRule="auto"/>
        <w:outlineLvl w:val="2"/>
        <w:rPr>
          <w:rFonts w:ascii="Arial" w:eastAsia="Times New Roman" w:hAnsi="Arial" w:cs="Arial"/>
          <w:b/>
          <w:sz w:val="20"/>
          <w:szCs w:val="20"/>
          <w:lang w:eastAsia="sv-SE"/>
        </w:rPr>
      </w:pPr>
      <w:r w:rsidRPr="002A53A5">
        <w:rPr>
          <w:rFonts w:ascii="Arial" w:eastAsia="Times New Roman" w:hAnsi="Arial" w:cs="Arial"/>
          <w:b/>
          <w:sz w:val="20"/>
          <w:szCs w:val="20"/>
          <w:lang w:eastAsia="sv-SE"/>
        </w:rPr>
        <w:t>Beredning</w:t>
      </w:r>
    </w:p>
    <w:p w:rsidR="00E8766A" w:rsidRPr="002A53A5" w:rsidRDefault="00E8766A" w:rsidP="00E8766A">
      <w:pPr>
        <w:spacing w:before="60" w:after="0" w:line="240" w:lineRule="auto"/>
        <w:rPr>
          <w:rFonts w:ascii="Arial" w:eastAsia="Times New Roman" w:hAnsi="Arial" w:cs="Arial"/>
          <w:sz w:val="20"/>
          <w:szCs w:val="20"/>
          <w:lang w:eastAsia="sv-SE"/>
        </w:rPr>
      </w:pPr>
      <w:r w:rsidRPr="002A53A5">
        <w:rPr>
          <w:rFonts w:ascii="Arial" w:eastAsia="Times New Roman" w:hAnsi="Arial" w:cs="Arial"/>
          <w:sz w:val="20"/>
          <w:szCs w:val="20"/>
          <w:lang w:eastAsia="sv-SE"/>
        </w:rPr>
        <w:t xml:space="preserve">Reagenset är bruksfärdigt. </w:t>
      </w:r>
    </w:p>
    <w:p w:rsidR="00E8766A" w:rsidRPr="002A53A5" w:rsidRDefault="00E8766A" w:rsidP="00E8766A">
      <w:pPr>
        <w:spacing w:before="240" w:after="0" w:line="240" w:lineRule="auto"/>
        <w:outlineLvl w:val="2"/>
        <w:rPr>
          <w:rFonts w:ascii="Arial" w:eastAsia="Times New Roman" w:hAnsi="Arial" w:cs="Arial"/>
          <w:b/>
          <w:sz w:val="20"/>
          <w:szCs w:val="20"/>
          <w:lang w:eastAsia="sv-SE"/>
        </w:rPr>
      </w:pPr>
      <w:r w:rsidRPr="002A53A5">
        <w:rPr>
          <w:rFonts w:ascii="Arial" w:eastAsia="Times New Roman" w:hAnsi="Arial" w:cs="Arial"/>
          <w:b/>
          <w:sz w:val="20"/>
          <w:szCs w:val="20"/>
          <w:lang w:eastAsia="sv-SE"/>
        </w:rPr>
        <w:t>Förvaring och hållbarhet</w:t>
      </w:r>
    </w:p>
    <w:p w:rsidR="00E8766A" w:rsidRPr="002A53A5" w:rsidRDefault="00E8766A" w:rsidP="00E8766A">
      <w:pPr>
        <w:spacing w:before="60" w:after="0" w:line="240" w:lineRule="auto"/>
        <w:rPr>
          <w:rFonts w:ascii="Arial" w:eastAsia="Times New Roman" w:hAnsi="Arial" w:cs="Arial"/>
          <w:sz w:val="20"/>
          <w:szCs w:val="20"/>
          <w:lang w:eastAsia="sv-SE"/>
        </w:rPr>
      </w:pPr>
      <w:r w:rsidRPr="002A53A5">
        <w:rPr>
          <w:rFonts w:ascii="Arial" w:eastAsia="Times New Roman" w:hAnsi="Arial" w:cs="Arial"/>
          <w:sz w:val="20"/>
          <w:szCs w:val="20"/>
          <w:lang w:eastAsia="sv-SE"/>
        </w:rPr>
        <w:t xml:space="preserve">Hållbarhet: Utgångsdatum på förpackningen vid 2 - 8 </w:t>
      </w:r>
      <w:r w:rsidRPr="002A53A5">
        <w:rPr>
          <w:rFonts w:ascii="Arial" w:eastAsia="Times New Roman" w:hAnsi="Arial" w:cs="Arial"/>
          <w:sz w:val="20"/>
          <w:szCs w:val="20"/>
          <w:lang w:eastAsia="sv-SE"/>
        </w:rPr>
        <w:sym w:font="Symbol" w:char="F0B0"/>
      </w:r>
      <w:r w:rsidRPr="002A53A5">
        <w:rPr>
          <w:rFonts w:ascii="Arial" w:eastAsia="Times New Roman" w:hAnsi="Arial" w:cs="Arial"/>
          <w:sz w:val="20"/>
          <w:szCs w:val="20"/>
          <w:lang w:eastAsia="sv-SE"/>
        </w:rPr>
        <w:t xml:space="preserve">C </w:t>
      </w:r>
      <w:r w:rsidRPr="002A53A5">
        <w:rPr>
          <w:rFonts w:ascii="Arial" w:eastAsia="Times New Roman" w:hAnsi="Arial" w:cs="Arial"/>
          <w:sz w:val="20"/>
          <w:szCs w:val="20"/>
          <w:lang w:eastAsia="sv-SE"/>
        </w:rPr>
        <w:sym w:font="Symbol" w:char="F05B"/>
      </w:r>
      <w:r w:rsidRPr="002A53A5">
        <w:rPr>
          <w:rFonts w:ascii="Arial" w:eastAsia="Times New Roman" w:hAnsi="Arial" w:cs="Arial"/>
          <w:sz w:val="20"/>
          <w:szCs w:val="20"/>
          <w:lang w:eastAsia="sv-SE"/>
        </w:rPr>
        <w:t>3</w:t>
      </w:r>
      <w:r w:rsidRPr="002A53A5">
        <w:rPr>
          <w:rFonts w:ascii="Arial" w:eastAsia="Times New Roman" w:hAnsi="Arial" w:cs="Arial"/>
          <w:sz w:val="20"/>
          <w:szCs w:val="20"/>
          <w:lang w:eastAsia="sv-SE"/>
        </w:rPr>
        <w:sym w:font="Symbol" w:char="F05D"/>
      </w:r>
      <w:r w:rsidRPr="002A53A5">
        <w:rPr>
          <w:rFonts w:ascii="Arial" w:eastAsia="Times New Roman" w:hAnsi="Arial" w:cs="Arial"/>
          <w:sz w:val="20"/>
          <w:szCs w:val="20"/>
          <w:lang w:eastAsia="sv-SE"/>
        </w:rPr>
        <w:t>.</w:t>
      </w:r>
    </w:p>
    <w:p w:rsidR="00E8766A" w:rsidRPr="002A53A5" w:rsidRDefault="00E8766A" w:rsidP="00E8766A">
      <w:pPr>
        <w:spacing w:before="60" w:after="0" w:line="240" w:lineRule="auto"/>
        <w:rPr>
          <w:rFonts w:ascii="Arial" w:eastAsia="Times New Roman" w:hAnsi="Arial" w:cs="Arial"/>
          <w:sz w:val="24"/>
          <w:szCs w:val="24"/>
          <w:lang w:eastAsia="sv-SE"/>
        </w:rPr>
      </w:pPr>
      <w:r w:rsidRPr="002A53A5">
        <w:rPr>
          <w:rFonts w:ascii="Arial" w:eastAsia="Times New Roman" w:hAnsi="Arial" w:cs="Arial"/>
          <w:sz w:val="20"/>
          <w:szCs w:val="20"/>
          <w:lang w:eastAsia="sv-SE"/>
        </w:rPr>
        <w:t>Hållbarhet i instrumentet 2 veckor [3].</w:t>
      </w:r>
    </w:p>
    <w:p w:rsidR="00E8766A" w:rsidRPr="002A53A5" w:rsidRDefault="00E8766A" w:rsidP="00E8766A">
      <w:pPr>
        <w:spacing w:before="60" w:after="0" w:line="240" w:lineRule="auto"/>
        <w:rPr>
          <w:rFonts w:ascii="Arial" w:eastAsia="Times New Roman" w:hAnsi="Arial" w:cs="Arial"/>
          <w:sz w:val="24"/>
          <w:szCs w:val="24"/>
          <w:lang w:eastAsia="sv-SE"/>
        </w:rPr>
      </w:pPr>
    </w:p>
    <w:p w:rsidR="00E8766A" w:rsidRPr="002A53A5" w:rsidRDefault="00E8766A" w:rsidP="00E8766A">
      <w:pPr>
        <w:keepNext/>
        <w:spacing w:after="120" w:line="240" w:lineRule="auto"/>
        <w:outlineLvl w:val="1"/>
        <w:rPr>
          <w:rFonts w:ascii="Arial" w:eastAsia="Times New Roman" w:hAnsi="Arial" w:cs="Arial"/>
          <w:b/>
          <w:sz w:val="24"/>
          <w:szCs w:val="24"/>
          <w:lang w:eastAsia="sv-SE"/>
        </w:rPr>
      </w:pPr>
      <w:proofErr w:type="spellStart"/>
      <w:r w:rsidRPr="002A53A5">
        <w:rPr>
          <w:rFonts w:ascii="Arial" w:eastAsia="Times New Roman" w:hAnsi="Arial" w:cs="Arial"/>
          <w:b/>
          <w:sz w:val="24"/>
          <w:szCs w:val="24"/>
          <w:lang w:eastAsia="sv-SE"/>
        </w:rPr>
        <w:t>Kalibrator</w:t>
      </w:r>
      <w:proofErr w:type="spellEnd"/>
    </w:p>
    <w:p w:rsidR="00E8766A" w:rsidRPr="002A53A5" w:rsidRDefault="00E8766A" w:rsidP="00E8766A">
      <w:pPr>
        <w:spacing w:before="240" w:after="0" w:line="240" w:lineRule="auto"/>
        <w:outlineLvl w:val="2"/>
        <w:rPr>
          <w:rFonts w:ascii="Arial" w:eastAsia="Times New Roman" w:hAnsi="Arial" w:cs="Arial"/>
          <w:b/>
          <w:sz w:val="20"/>
          <w:szCs w:val="20"/>
          <w:lang w:eastAsia="sv-SE"/>
        </w:rPr>
      </w:pPr>
      <w:r w:rsidRPr="002A53A5">
        <w:rPr>
          <w:rFonts w:ascii="Arial" w:eastAsia="Times New Roman" w:hAnsi="Arial" w:cs="Arial"/>
          <w:b/>
          <w:sz w:val="20"/>
          <w:szCs w:val="20"/>
          <w:lang w:eastAsia="sv-SE"/>
        </w:rPr>
        <w:t>Beteckning</w:t>
      </w:r>
    </w:p>
    <w:p w:rsidR="00E8766A" w:rsidRPr="00CE499F" w:rsidRDefault="00E8766A" w:rsidP="00E8766A">
      <w:pPr>
        <w:spacing w:before="60" w:after="0" w:line="240" w:lineRule="auto"/>
        <w:rPr>
          <w:rFonts w:ascii="Arial" w:eastAsia="Times New Roman" w:hAnsi="Arial" w:cs="Arial"/>
          <w:sz w:val="20"/>
          <w:szCs w:val="20"/>
          <w:lang w:val="en-GB" w:eastAsia="sv-SE"/>
        </w:rPr>
      </w:pPr>
      <w:r w:rsidRPr="00CE499F">
        <w:rPr>
          <w:rFonts w:ascii="Arial" w:eastAsia="Times New Roman" w:hAnsi="Arial" w:cs="Arial"/>
          <w:sz w:val="20"/>
          <w:szCs w:val="20"/>
          <w:lang w:val="en-GB" w:eastAsia="sv-SE"/>
        </w:rPr>
        <w:t xml:space="preserve">Calibrator f.a.s. (Roche, </w:t>
      </w:r>
      <w:proofErr w:type="spellStart"/>
      <w:r w:rsidRPr="00CE499F">
        <w:rPr>
          <w:rFonts w:ascii="Arial" w:eastAsia="Times New Roman" w:hAnsi="Arial" w:cs="Arial"/>
          <w:sz w:val="20"/>
          <w:szCs w:val="20"/>
          <w:lang w:val="en-GB" w:eastAsia="sv-SE"/>
        </w:rPr>
        <w:t>katalognummer</w:t>
      </w:r>
      <w:proofErr w:type="spellEnd"/>
      <w:r w:rsidRPr="00CE499F">
        <w:rPr>
          <w:rFonts w:ascii="Arial" w:eastAsia="Times New Roman" w:hAnsi="Arial" w:cs="Arial"/>
          <w:sz w:val="20"/>
          <w:szCs w:val="20"/>
          <w:lang w:val="en-GB" w:eastAsia="sv-SE"/>
        </w:rPr>
        <w:t xml:space="preserve"> 10759350190) [7]). </w:t>
      </w:r>
    </w:p>
    <w:p w:rsidR="00E8766A" w:rsidRPr="002A53A5" w:rsidRDefault="00E8766A" w:rsidP="00E8766A">
      <w:pPr>
        <w:spacing w:before="60" w:after="0" w:line="240" w:lineRule="auto"/>
        <w:rPr>
          <w:rFonts w:ascii="Arial" w:eastAsia="Times New Roman" w:hAnsi="Arial" w:cs="Arial"/>
          <w:sz w:val="20"/>
          <w:szCs w:val="20"/>
          <w:lang w:eastAsia="sv-SE"/>
        </w:rPr>
      </w:pPr>
      <w:r w:rsidRPr="00CE499F">
        <w:rPr>
          <w:rFonts w:ascii="Arial" w:eastAsia="Times New Roman" w:hAnsi="Arial" w:cs="Arial"/>
          <w:sz w:val="20"/>
          <w:szCs w:val="20"/>
          <w:lang w:eastAsia="sv-SE"/>
        </w:rPr>
        <w:t xml:space="preserve">Frystorkad </w:t>
      </w:r>
      <w:proofErr w:type="spellStart"/>
      <w:r w:rsidRPr="00CE499F">
        <w:rPr>
          <w:rFonts w:ascii="Arial" w:eastAsia="Times New Roman" w:hAnsi="Arial" w:cs="Arial"/>
          <w:sz w:val="20"/>
          <w:szCs w:val="20"/>
          <w:lang w:eastAsia="sv-SE"/>
        </w:rPr>
        <w:t>kalibrator</w:t>
      </w:r>
      <w:proofErr w:type="spellEnd"/>
      <w:r w:rsidRPr="002A53A5">
        <w:rPr>
          <w:rFonts w:ascii="Arial" w:eastAsia="Times New Roman" w:hAnsi="Arial" w:cs="Arial"/>
          <w:sz w:val="20"/>
          <w:szCs w:val="20"/>
          <w:lang w:eastAsia="sv-SE"/>
        </w:rPr>
        <w:t>.</w:t>
      </w:r>
    </w:p>
    <w:p w:rsidR="00E8766A" w:rsidRPr="002A53A5" w:rsidRDefault="00E8766A" w:rsidP="00E8766A">
      <w:pPr>
        <w:spacing w:before="240" w:after="0" w:line="240" w:lineRule="auto"/>
        <w:outlineLvl w:val="2"/>
        <w:rPr>
          <w:rFonts w:ascii="Arial" w:eastAsia="Times New Roman" w:hAnsi="Arial" w:cs="Arial"/>
          <w:b/>
          <w:sz w:val="20"/>
          <w:szCs w:val="20"/>
          <w:lang w:eastAsia="sv-SE"/>
        </w:rPr>
      </w:pPr>
      <w:r w:rsidRPr="002A53A5">
        <w:rPr>
          <w:rFonts w:ascii="Arial" w:eastAsia="Times New Roman" w:hAnsi="Arial" w:cs="Arial"/>
          <w:b/>
          <w:sz w:val="20"/>
          <w:szCs w:val="20"/>
          <w:lang w:eastAsia="sv-SE"/>
        </w:rPr>
        <w:t>Kalibreringsförfarande</w:t>
      </w:r>
    </w:p>
    <w:p w:rsidR="00E8766A" w:rsidRPr="002A53A5" w:rsidRDefault="00E8766A" w:rsidP="00E8766A">
      <w:pPr>
        <w:rPr>
          <w:rFonts w:ascii="Arial" w:hAnsi="Arial" w:cs="Arial"/>
          <w:sz w:val="20"/>
          <w:szCs w:val="20"/>
        </w:rPr>
      </w:pPr>
      <w:r w:rsidRPr="002A53A5">
        <w:rPr>
          <w:rFonts w:ascii="Arial" w:hAnsi="Arial" w:cs="Arial"/>
          <w:sz w:val="20"/>
          <w:szCs w:val="20"/>
        </w:rPr>
        <w:t xml:space="preserve">Se instrumenthandbok </w:t>
      </w:r>
      <w:r w:rsidRPr="002A53A5">
        <w:rPr>
          <w:rFonts w:ascii="Arial" w:hAnsi="Arial" w:cs="Arial"/>
          <w:sz w:val="20"/>
          <w:szCs w:val="20"/>
        </w:rPr>
        <w:sym w:font="Symbol" w:char="F05B"/>
      </w:r>
      <w:r w:rsidRPr="002A53A5">
        <w:rPr>
          <w:rFonts w:ascii="Arial" w:hAnsi="Arial" w:cs="Arial"/>
          <w:sz w:val="20"/>
          <w:szCs w:val="20"/>
        </w:rPr>
        <w:t>4</w:t>
      </w:r>
      <w:r w:rsidRPr="002A53A5">
        <w:rPr>
          <w:rFonts w:ascii="Arial" w:hAnsi="Arial" w:cs="Arial"/>
          <w:sz w:val="20"/>
          <w:szCs w:val="20"/>
        </w:rPr>
        <w:sym w:font="Symbol" w:char="F05D"/>
      </w:r>
      <w:r w:rsidRPr="002A53A5">
        <w:rPr>
          <w:rFonts w:ascii="Arial" w:hAnsi="Arial" w:cs="Arial"/>
          <w:sz w:val="20"/>
          <w:szCs w:val="20"/>
        </w:rPr>
        <w:t>.</w:t>
      </w:r>
    </w:p>
    <w:p w:rsidR="00E8766A" w:rsidRPr="002A53A5" w:rsidRDefault="00E8766A" w:rsidP="00E8766A">
      <w:pPr>
        <w:spacing w:before="240" w:after="0" w:line="240" w:lineRule="auto"/>
        <w:outlineLvl w:val="2"/>
        <w:rPr>
          <w:rFonts w:ascii="Arial" w:eastAsia="Times New Roman" w:hAnsi="Arial" w:cs="Arial"/>
          <w:b/>
          <w:sz w:val="20"/>
          <w:szCs w:val="20"/>
          <w:lang w:eastAsia="sv-SE"/>
        </w:rPr>
      </w:pPr>
      <w:r w:rsidRPr="002A53A5">
        <w:rPr>
          <w:rFonts w:ascii="Arial" w:eastAsia="Times New Roman" w:hAnsi="Arial" w:cs="Arial"/>
          <w:b/>
          <w:sz w:val="20"/>
          <w:szCs w:val="20"/>
          <w:lang w:eastAsia="sv-SE"/>
        </w:rPr>
        <w:t>Kalibreringsfrekvens</w:t>
      </w:r>
    </w:p>
    <w:p w:rsidR="00E8766A" w:rsidRPr="002A53A5" w:rsidRDefault="00E8766A" w:rsidP="00E8766A">
      <w:pPr>
        <w:rPr>
          <w:rFonts w:ascii="Arial" w:hAnsi="Arial" w:cs="Arial"/>
          <w:sz w:val="20"/>
          <w:szCs w:val="20"/>
        </w:rPr>
      </w:pPr>
      <w:r w:rsidRPr="002A53A5">
        <w:rPr>
          <w:rFonts w:ascii="Arial" w:hAnsi="Arial" w:cs="Arial"/>
          <w:sz w:val="20"/>
          <w:szCs w:val="20"/>
        </w:rPr>
        <w:t xml:space="preserve">Se instrumenthandbok </w:t>
      </w:r>
      <w:r w:rsidRPr="002A53A5">
        <w:rPr>
          <w:rFonts w:ascii="Arial" w:hAnsi="Arial" w:cs="Arial"/>
          <w:sz w:val="20"/>
          <w:szCs w:val="20"/>
        </w:rPr>
        <w:sym w:font="Symbol" w:char="F05B"/>
      </w:r>
      <w:r w:rsidRPr="002A53A5">
        <w:rPr>
          <w:rFonts w:ascii="Arial" w:hAnsi="Arial" w:cs="Arial"/>
          <w:sz w:val="20"/>
          <w:szCs w:val="20"/>
        </w:rPr>
        <w:t>4</w:t>
      </w:r>
      <w:r w:rsidRPr="002A53A5">
        <w:rPr>
          <w:rFonts w:ascii="Arial" w:hAnsi="Arial" w:cs="Arial"/>
          <w:sz w:val="20"/>
          <w:szCs w:val="20"/>
        </w:rPr>
        <w:sym w:font="Symbol" w:char="F05D"/>
      </w:r>
      <w:r w:rsidRPr="002A53A5">
        <w:rPr>
          <w:rFonts w:ascii="Arial" w:hAnsi="Arial" w:cs="Arial"/>
          <w:sz w:val="20"/>
          <w:szCs w:val="20"/>
        </w:rPr>
        <w:t>.</w:t>
      </w:r>
    </w:p>
    <w:p w:rsidR="00E8766A" w:rsidRPr="002A53A5" w:rsidRDefault="00E8766A" w:rsidP="00E8766A">
      <w:pPr>
        <w:keepNext/>
        <w:spacing w:before="480" w:after="120" w:line="240" w:lineRule="auto"/>
        <w:outlineLvl w:val="1"/>
        <w:rPr>
          <w:rFonts w:ascii="Arial" w:eastAsia="Times New Roman" w:hAnsi="Arial" w:cs="Arial"/>
          <w:b/>
          <w:sz w:val="24"/>
          <w:szCs w:val="24"/>
          <w:lang w:eastAsia="sv-SE"/>
        </w:rPr>
      </w:pPr>
      <w:r>
        <w:rPr>
          <w:rFonts w:ascii="Arial" w:eastAsia="Times New Roman" w:hAnsi="Arial" w:cs="Arial"/>
          <w:b/>
          <w:sz w:val="24"/>
          <w:szCs w:val="24"/>
          <w:lang w:eastAsia="sv-SE"/>
        </w:rPr>
        <w:br/>
      </w:r>
      <w:r w:rsidRPr="002A53A5">
        <w:rPr>
          <w:rFonts w:ascii="Arial" w:eastAsia="Times New Roman" w:hAnsi="Arial" w:cs="Arial"/>
          <w:b/>
          <w:sz w:val="24"/>
          <w:szCs w:val="24"/>
          <w:lang w:eastAsia="sv-SE"/>
        </w:rPr>
        <w:t>Interna kontroller</w:t>
      </w:r>
    </w:p>
    <w:p w:rsidR="00E8766A" w:rsidRPr="002A53A5" w:rsidRDefault="00E8766A" w:rsidP="00E8766A">
      <w:pPr>
        <w:spacing w:before="240" w:after="0" w:line="240" w:lineRule="auto"/>
        <w:outlineLvl w:val="2"/>
        <w:rPr>
          <w:rFonts w:ascii="Arial" w:eastAsia="Times New Roman" w:hAnsi="Arial" w:cs="Arial"/>
          <w:b/>
          <w:sz w:val="20"/>
          <w:szCs w:val="20"/>
          <w:lang w:eastAsia="sv-SE"/>
        </w:rPr>
      </w:pPr>
      <w:r w:rsidRPr="002A53A5">
        <w:rPr>
          <w:rFonts w:ascii="Arial" w:eastAsia="Times New Roman" w:hAnsi="Arial" w:cs="Arial"/>
          <w:b/>
          <w:sz w:val="20"/>
          <w:szCs w:val="20"/>
          <w:lang w:eastAsia="sv-SE"/>
        </w:rPr>
        <w:t>Beteckning</w:t>
      </w:r>
    </w:p>
    <w:p w:rsidR="00E8766A" w:rsidRPr="00750DE0" w:rsidRDefault="00E8766A" w:rsidP="00E8766A">
      <w:pPr>
        <w:spacing w:after="0"/>
        <w:rPr>
          <w:rFonts w:ascii="Arial" w:hAnsi="Arial" w:cs="Arial"/>
          <w:sz w:val="20"/>
          <w:szCs w:val="20"/>
          <w:lang w:val="es-ES"/>
        </w:rPr>
      </w:pPr>
      <w:r w:rsidRPr="00750DE0">
        <w:rPr>
          <w:rFonts w:ascii="Arial" w:hAnsi="Arial" w:cs="Arial"/>
          <w:sz w:val="20"/>
          <w:szCs w:val="20"/>
          <w:lang w:val="es-ES"/>
        </w:rPr>
        <w:t xml:space="preserve">MAS Omni-CORE L1  </w:t>
      </w:r>
    </w:p>
    <w:p w:rsidR="00E8766A" w:rsidRPr="00750DE0" w:rsidRDefault="00E8766A" w:rsidP="00E8766A">
      <w:pPr>
        <w:spacing w:after="0"/>
        <w:rPr>
          <w:rFonts w:ascii="Arial" w:hAnsi="Arial" w:cs="Arial"/>
          <w:sz w:val="20"/>
          <w:szCs w:val="20"/>
          <w:lang w:val="es-ES"/>
        </w:rPr>
      </w:pPr>
      <w:r w:rsidRPr="00750DE0">
        <w:rPr>
          <w:rFonts w:ascii="Arial" w:hAnsi="Arial" w:cs="Arial"/>
          <w:sz w:val="20"/>
          <w:szCs w:val="20"/>
          <w:lang w:val="es-ES"/>
        </w:rPr>
        <w:t xml:space="preserve">MAS Omni-CORE L3 </w:t>
      </w:r>
    </w:p>
    <w:p w:rsidR="00E8766A" w:rsidRPr="002A53A5" w:rsidRDefault="00E8766A" w:rsidP="00E8766A">
      <w:pPr>
        <w:spacing w:before="240" w:after="0" w:line="240" w:lineRule="auto"/>
        <w:outlineLvl w:val="2"/>
        <w:rPr>
          <w:rFonts w:ascii="Arial" w:eastAsia="Times New Roman" w:hAnsi="Arial" w:cs="Arial"/>
          <w:b/>
          <w:sz w:val="20"/>
          <w:szCs w:val="20"/>
          <w:lang w:eastAsia="sv-SE"/>
        </w:rPr>
      </w:pPr>
      <w:r w:rsidRPr="002A53A5">
        <w:rPr>
          <w:rFonts w:ascii="Arial" w:eastAsia="Times New Roman" w:hAnsi="Arial" w:cs="Arial"/>
          <w:b/>
          <w:sz w:val="20"/>
          <w:szCs w:val="20"/>
          <w:lang w:eastAsia="sv-SE"/>
        </w:rPr>
        <w:t>Beredning</w:t>
      </w:r>
    </w:p>
    <w:p w:rsidR="00E8766A" w:rsidRPr="002A53A5" w:rsidRDefault="00E8766A" w:rsidP="00E8766A">
      <w:pPr>
        <w:rPr>
          <w:rFonts w:ascii="Arial" w:hAnsi="Arial" w:cs="Arial"/>
        </w:rPr>
      </w:pPr>
      <w:r w:rsidRPr="002A53A5">
        <w:rPr>
          <w:rFonts w:ascii="Arial" w:hAnsi="Arial" w:cs="Arial"/>
          <w:sz w:val="20"/>
          <w:szCs w:val="20"/>
        </w:rPr>
        <w:t>Frusna, färdigspädda</w:t>
      </w:r>
      <w:r w:rsidRPr="002A53A5">
        <w:rPr>
          <w:rFonts w:ascii="Arial" w:hAnsi="Arial" w:cs="Arial"/>
        </w:rPr>
        <w:t>.</w:t>
      </w:r>
    </w:p>
    <w:p w:rsidR="00E8766A" w:rsidRPr="002A53A5" w:rsidRDefault="00E8766A" w:rsidP="00E8766A">
      <w:pPr>
        <w:spacing w:before="240" w:after="0" w:line="240" w:lineRule="auto"/>
        <w:outlineLvl w:val="2"/>
        <w:rPr>
          <w:rFonts w:ascii="Arial" w:eastAsia="Times New Roman" w:hAnsi="Arial" w:cs="Arial"/>
          <w:b/>
          <w:sz w:val="20"/>
          <w:szCs w:val="20"/>
          <w:lang w:eastAsia="sv-SE"/>
        </w:rPr>
      </w:pPr>
      <w:r w:rsidRPr="002A53A5">
        <w:rPr>
          <w:rFonts w:ascii="Arial" w:eastAsia="Times New Roman" w:hAnsi="Arial" w:cs="Arial"/>
          <w:b/>
          <w:sz w:val="20"/>
          <w:szCs w:val="20"/>
          <w:lang w:eastAsia="sv-SE"/>
        </w:rPr>
        <w:t>Kontrollförfarande</w:t>
      </w:r>
    </w:p>
    <w:p w:rsidR="00E8766A" w:rsidRPr="002A53A5" w:rsidRDefault="00E8766A" w:rsidP="00E8766A">
      <w:pPr>
        <w:rPr>
          <w:rFonts w:ascii="Arial" w:hAnsi="Arial" w:cs="Arial"/>
          <w:sz w:val="20"/>
          <w:szCs w:val="20"/>
        </w:rPr>
      </w:pPr>
      <w:r w:rsidRPr="002A53A5">
        <w:rPr>
          <w:rFonts w:ascii="Arial" w:hAnsi="Arial" w:cs="Arial"/>
          <w:sz w:val="20"/>
          <w:szCs w:val="20"/>
        </w:rPr>
        <w:t xml:space="preserve">Se instrumenthandbok </w:t>
      </w:r>
      <w:r w:rsidRPr="002A53A5">
        <w:rPr>
          <w:rFonts w:ascii="Arial" w:hAnsi="Arial" w:cs="Arial"/>
          <w:sz w:val="20"/>
          <w:szCs w:val="20"/>
        </w:rPr>
        <w:sym w:font="Symbol" w:char="F05B"/>
      </w:r>
      <w:r w:rsidRPr="002A53A5">
        <w:rPr>
          <w:rFonts w:ascii="Arial" w:hAnsi="Arial" w:cs="Arial"/>
          <w:sz w:val="20"/>
          <w:szCs w:val="20"/>
        </w:rPr>
        <w:t>4</w:t>
      </w:r>
      <w:r w:rsidRPr="002A53A5">
        <w:rPr>
          <w:rFonts w:ascii="Arial" w:hAnsi="Arial" w:cs="Arial"/>
          <w:sz w:val="20"/>
          <w:szCs w:val="20"/>
        </w:rPr>
        <w:sym w:font="Symbol" w:char="F05D"/>
      </w:r>
      <w:r w:rsidRPr="002A53A5">
        <w:rPr>
          <w:rFonts w:ascii="Arial" w:hAnsi="Arial" w:cs="Arial"/>
          <w:sz w:val="20"/>
          <w:szCs w:val="20"/>
        </w:rPr>
        <w:t>.</w:t>
      </w:r>
    </w:p>
    <w:p w:rsidR="00E8766A" w:rsidRPr="002A53A5" w:rsidRDefault="00E8766A" w:rsidP="00E8766A">
      <w:pPr>
        <w:spacing w:before="240" w:after="0" w:line="240" w:lineRule="auto"/>
        <w:outlineLvl w:val="2"/>
        <w:rPr>
          <w:rFonts w:ascii="Arial" w:eastAsia="Times New Roman" w:hAnsi="Arial" w:cs="Arial"/>
          <w:b/>
          <w:sz w:val="20"/>
          <w:szCs w:val="20"/>
          <w:lang w:eastAsia="sv-SE"/>
        </w:rPr>
      </w:pPr>
      <w:r w:rsidRPr="002A53A5">
        <w:rPr>
          <w:rFonts w:ascii="Arial" w:eastAsia="Times New Roman" w:hAnsi="Arial" w:cs="Arial"/>
          <w:b/>
          <w:sz w:val="20"/>
          <w:szCs w:val="20"/>
          <w:lang w:eastAsia="sv-SE"/>
        </w:rPr>
        <w:t>Förvaring och hållbarhet</w:t>
      </w:r>
    </w:p>
    <w:p w:rsidR="00E8766A" w:rsidRPr="00F55B2E" w:rsidRDefault="00E8766A" w:rsidP="00F55B2E">
      <w:pPr>
        <w:spacing w:after="120" w:line="240" w:lineRule="auto"/>
        <w:rPr>
          <w:rFonts w:ascii="Arial" w:eastAsia="Times New Roman" w:hAnsi="Arial" w:cs="Arial"/>
          <w:sz w:val="20"/>
          <w:szCs w:val="20"/>
          <w:lang w:eastAsia="sv-SE"/>
        </w:rPr>
      </w:pPr>
      <w:r w:rsidRPr="002A53A5">
        <w:rPr>
          <w:rFonts w:ascii="Arial" w:eastAsia="Times New Roman" w:hAnsi="Arial" w:cs="Arial"/>
          <w:sz w:val="20"/>
          <w:szCs w:val="20"/>
          <w:lang w:eastAsia="sv-SE"/>
        </w:rPr>
        <w:t>Kontrollerna ti</w:t>
      </w:r>
      <w:r>
        <w:rPr>
          <w:rFonts w:ascii="Arial" w:eastAsia="Times New Roman" w:hAnsi="Arial" w:cs="Arial"/>
          <w:sz w:val="20"/>
          <w:szCs w:val="20"/>
          <w:lang w:eastAsia="sv-SE"/>
        </w:rPr>
        <w:t xml:space="preserve">nas och portioneras upp i </w:t>
      </w:r>
      <w:proofErr w:type="spellStart"/>
      <w:r>
        <w:rPr>
          <w:rFonts w:ascii="Arial" w:eastAsia="Times New Roman" w:hAnsi="Arial" w:cs="Arial"/>
          <w:sz w:val="20"/>
          <w:szCs w:val="20"/>
          <w:lang w:eastAsia="sv-SE"/>
        </w:rPr>
        <w:t>Micro</w:t>
      </w:r>
      <w:r w:rsidRPr="002A53A5">
        <w:rPr>
          <w:rFonts w:ascii="Arial" w:eastAsia="Times New Roman" w:hAnsi="Arial" w:cs="Arial"/>
          <w:sz w:val="20"/>
          <w:szCs w:val="20"/>
          <w:lang w:eastAsia="sv-SE"/>
        </w:rPr>
        <w:t>tube</w:t>
      </w:r>
      <w:proofErr w:type="spellEnd"/>
      <w:r>
        <w:rPr>
          <w:rFonts w:ascii="Arial" w:eastAsia="Times New Roman" w:hAnsi="Arial" w:cs="Arial"/>
          <w:sz w:val="20"/>
          <w:szCs w:val="20"/>
          <w:lang w:eastAsia="sv-SE"/>
        </w:rPr>
        <w:t>-rör</w:t>
      </w:r>
      <w:r w:rsidRPr="002A53A5">
        <w:rPr>
          <w:rFonts w:ascii="Arial" w:eastAsia="Times New Roman" w:hAnsi="Arial" w:cs="Arial"/>
          <w:sz w:val="20"/>
          <w:szCs w:val="20"/>
          <w:lang w:eastAsia="sv-SE"/>
        </w:rPr>
        <w:t xml:space="preserve"> och fryses igen. Kontrollen är därefter hållbar 1 månad.</w:t>
      </w:r>
      <w:r w:rsidR="00F55B2E">
        <w:rPr>
          <w:rFonts w:ascii="Arial" w:eastAsia="Times New Roman" w:hAnsi="Arial" w:cs="Arial"/>
          <w:sz w:val="20"/>
          <w:szCs w:val="20"/>
          <w:lang w:eastAsia="sv-SE"/>
        </w:rPr>
        <w:br/>
      </w:r>
      <w:r w:rsidR="00F55B2E">
        <w:rPr>
          <w:rFonts w:ascii="Arial" w:eastAsia="Times New Roman" w:hAnsi="Arial" w:cs="Arial"/>
          <w:sz w:val="20"/>
          <w:szCs w:val="20"/>
          <w:lang w:eastAsia="sv-SE"/>
        </w:rPr>
        <w:br/>
      </w:r>
      <w:r w:rsidRPr="002A53A5">
        <w:rPr>
          <w:rFonts w:ascii="Arial" w:eastAsia="Times New Roman" w:hAnsi="Arial" w:cs="Arial"/>
          <w:b/>
          <w:sz w:val="24"/>
          <w:szCs w:val="24"/>
          <w:lang w:eastAsia="sv-SE"/>
        </w:rPr>
        <w:t>Externa kontroller</w:t>
      </w:r>
    </w:p>
    <w:p w:rsidR="00E8766A" w:rsidRPr="002A53A5" w:rsidRDefault="00E8766A" w:rsidP="00E8766A">
      <w:pPr>
        <w:spacing w:before="240" w:after="0" w:line="240" w:lineRule="auto"/>
        <w:outlineLvl w:val="2"/>
        <w:rPr>
          <w:rFonts w:ascii="Arial" w:eastAsia="Times New Roman" w:hAnsi="Arial" w:cs="Arial"/>
          <w:b/>
          <w:sz w:val="20"/>
          <w:szCs w:val="20"/>
          <w:lang w:eastAsia="sv-SE"/>
        </w:rPr>
      </w:pPr>
      <w:r w:rsidRPr="002A53A5">
        <w:rPr>
          <w:rFonts w:ascii="Arial" w:eastAsia="Times New Roman" w:hAnsi="Arial" w:cs="Arial"/>
          <w:b/>
          <w:sz w:val="20"/>
          <w:szCs w:val="20"/>
          <w:lang w:eastAsia="sv-SE"/>
        </w:rPr>
        <w:t>Beteckning</w:t>
      </w:r>
    </w:p>
    <w:p w:rsidR="00E8766A" w:rsidRPr="002A53A5" w:rsidRDefault="00E8766A" w:rsidP="00E8766A">
      <w:pPr>
        <w:spacing w:before="60" w:after="0" w:line="240" w:lineRule="auto"/>
        <w:rPr>
          <w:rFonts w:ascii="Arial" w:eastAsia="Times New Roman" w:hAnsi="Arial" w:cs="Arial"/>
          <w:sz w:val="20"/>
          <w:szCs w:val="20"/>
          <w:lang w:eastAsia="sv-SE"/>
        </w:rPr>
      </w:pPr>
      <w:r w:rsidRPr="002A53A5">
        <w:rPr>
          <w:rFonts w:ascii="Arial" w:eastAsia="Times New Roman" w:hAnsi="Arial" w:cs="Arial"/>
          <w:sz w:val="20"/>
          <w:szCs w:val="20"/>
          <w:lang w:eastAsia="sv-SE"/>
        </w:rPr>
        <w:t xml:space="preserve">EQUALIS, Sverige. Analyseras </w:t>
      </w:r>
      <w:r>
        <w:rPr>
          <w:rFonts w:ascii="Arial" w:eastAsia="Times New Roman" w:hAnsi="Arial" w:cs="Arial"/>
          <w:sz w:val="20"/>
          <w:szCs w:val="20"/>
          <w:lang w:eastAsia="sv-SE"/>
        </w:rPr>
        <w:t>10 ggr/år.</w:t>
      </w:r>
    </w:p>
    <w:p w:rsidR="00E8766A" w:rsidRPr="002A53A5" w:rsidRDefault="00E8766A" w:rsidP="00E8766A">
      <w:pPr>
        <w:keepNext/>
        <w:spacing w:before="480" w:after="120" w:line="240" w:lineRule="auto"/>
        <w:outlineLvl w:val="1"/>
        <w:rPr>
          <w:rFonts w:ascii="Arial" w:eastAsia="Times New Roman" w:hAnsi="Arial" w:cs="Arial"/>
          <w:b/>
          <w:sz w:val="20"/>
          <w:szCs w:val="20"/>
          <w:lang w:eastAsia="sv-SE"/>
        </w:rPr>
      </w:pPr>
      <w:r w:rsidRPr="002A53A5">
        <w:rPr>
          <w:rFonts w:ascii="Arial" w:eastAsia="Times New Roman" w:hAnsi="Arial" w:cs="Arial"/>
          <w:b/>
          <w:sz w:val="20"/>
          <w:szCs w:val="20"/>
          <w:lang w:eastAsia="sv-SE"/>
        </w:rPr>
        <w:t>Utförande</w:t>
      </w:r>
    </w:p>
    <w:p w:rsidR="00E8766A" w:rsidRPr="00F55B2E" w:rsidRDefault="00E8766A" w:rsidP="00F55B2E">
      <w:pPr>
        <w:spacing w:before="60" w:after="0" w:line="240" w:lineRule="auto"/>
        <w:rPr>
          <w:rFonts w:ascii="Arial" w:eastAsia="Times New Roman" w:hAnsi="Arial" w:cs="Arial"/>
          <w:sz w:val="20"/>
          <w:szCs w:val="20"/>
          <w:lang w:eastAsia="sv-SE"/>
        </w:rPr>
      </w:pPr>
      <w:r w:rsidRPr="002A53A5">
        <w:rPr>
          <w:rFonts w:ascii="Arial" w:eastAsia="Times New Roman" w:hAnsi="Arial" w:cs="Arial"/>
          <w:sz w:val="20"/>
          <w:szCs w:val="20"/>
          <w:lang w:eastAsia="sv-SE"/>
        </w:rPr>
        <w:t xml:space="preserve">Analysen utförs automatiskt på instrumentet enligt instrumenthandbok </w:t>
      </w:r>
      <w:r w:rsidRPr="002A53A5">
        <w:rPr>
          <w:rFonts w:ascii="Arial" w:eastAsia="Times New Roman" w:hAnsi="Arial" w:cs="Arial"/>
          <w:sz w:val="20"/>
          <w:szCs w:val="20"/>
          <w:lang w:eastAsia="sv-SE"/>
        </w:rPr>
        <w:sym w:font="Symbol" w:char="F05B"/>
      </w:r>
      <w:r w:rsidRPr="002A53A5">
        <w:rPr>
          <w:rFonts w:ascii="Arial" w:eastAsia="Times New Roman" w:hAnsi="Arial" w:cs="Arial"/>
          <w:sz w:val="20"/>
          <w:szCs w:val="20"/>
          <w:lang w:eastAsia="sv-SE"/>
        </w:rPr>
        <w:t>4</w:t>
      </w:r>
      <w:r w:rsidRPr="002A53A5">
        <w:rPr>
          <w:rFonts w:ascii="Arial" w:eastAsia="Times New Roman" w:hAnsi="Arial" w:cs="Arial"/>
          <w:sz w:val="20"/>
          <w:szCs w:val="20"/>
          <w:lang w:eastAsia="sv-SE"/>
        </w:rPr>
        <w:sym w:font="Symbol" w:char="F05D"/>
      </w:r>
      <w:r w:rsidRPr="002A53A5">
        <w:rPr>
          <w:rFonts w:ascii="Arial" w:eastAsia="Times New Roman" w:hAnsi="Arial" w:cs="Arial"/>
          <w:sz w:val="20"/>
          <w:szCs w:val="20"/>
          <w:lang w:eastAsia="sv-SE"/>
        </w:rPr>
        <w:t xml:space="preserve">. </w:t>
      </w:r>
      <w:r w:rsidR="00F55B2E">
        <w:rPr>
          <w:rFonts w:ascii="Arial" w:eastAsia="Times New Roman" w:hAnsi="Arial" w:cs="Arial"/>
          <w:sz w:val="20"/>
          <w:szCs w:val="20"/>
          <w:lang w:eastAsia="sv-SE"/>
        </w:rPr>
        <w:br/>
      </w:r>
      <w:r w:rsidR="00F55B2E">
        <w:rPr>
          <w:rFonts w:ascii="Arial" w:eastAsia="Times New Roman" w:hAnsi="Arial" w:cs="Arial"/>
          <w:sz w:val="20"/>
          <w:szCs w:val="20"/>
          <w:lang w:eastAsia="sv-SE"/>
        </w:rPr>
        <w:br/>
      </w:r>
      <w:r w:rsidRPr="002A53A5">
        <w:rPr>
          <w:rFonts w:ascii="Arial" w:eastAsia="Times New Roman" w:hAnsi="Arial" w:cs="Arial"/>
          <w:b/>
          <w:sz w:val="24"/>
          <w:szCs w:val="24"/>
          <w:lang w:eastAsia="sv-SE"/>
        </w:rPr>
        <w:t>Tekniskt/medicinskt godkännande</w:t>
      </w:r>
    </w:p>
    <w:p w:rsidR="00E8766A" w:rsidRPr="00F55B2E" w:rsidRDefault="00E8766A" w:rsidP="00F55B2E">
      <w:pPr>
        <w:spacing w:before="60" w:after="0" w:line="240" w:lineRule="auto"/>
        <w:rPr>
          <w:rFonts w:ascii="Arial" w:eastAsia="Times New Roman" w:hAnsi="Arial" w:cs="Arial"/>
          <w:sz w:val="20"/>
          <w:szCs w:val="20"/>
          <w:lang w:eastAsia="sv-SE"/>
        </w:rPr>
      </w:pPr>
      <w:r w:rsidRPr="002A53A5">
        <w:rPr>
          <w:rFonts w:ascii="Arial" w:eastAsia="Times New Roman" w:hAnsi="Arial" w:cs="Arial"/>
          <w:sz w:val="20"/>
          <w:szCs w:val="20"/>
          <w:lang w:eastAsia="sv-SE"/>
        </w:rPr>
        <w:t xml:space="preserve">Godkänns enligt instrumenthandbok </w:t>
      </w:r>
      <w:r w:rsidRPr="002A53A5">
        <w:rPr>
          <w:rFonts w:ascii="Arial" w:eastAsia="Times New Roman" w:hAnsi="Arial" w:cs="Arial"/>
          <w:sz w:val="20"/>
          <w:szCs w:val="20"/>
          <w:lang w:eastAsia="sv-SE"/>
        </w:rPr>
        <w:sym w:font="Symbol" w:char="F05B"/>
      </w:r>
      <w:r w:rsidRPr="002A53A5">
        <w:rPr>
          <w:rFonts w:ascii="Arial" w:eastAsia="Times New Roman" w:hAnsi="Arial" w:cs="Arial"/>
          <w:sz w:val="20"/>
          <w:szCs w:val="20"/>
          <w:lang w:eastAsia="sv-SE"/>
        </w:rPr>
        <w:t>4</w:t>
      </w:r>
      <w:r w:rsidRPr="002A53A5">
        <w:rPr>
          <w:rFonts w:ascii="Arial" w:eastAsia="Times New Roman" w:hAnsi="Arial" w:cs="Arial"/>
          <w:sz w:val="20"/>
          <w:szCs w:val="20"/>
          <w:lang w:eastAsia="sv-SE"/>
        </w:rPr>
        <w:sym w:font="Symbol" w:char="F05D"/>
      </w:r>
      <w:r w:rsidRPr="002A53A5">
        <w:rPr>
          <w:rFonts w:ascii="Arial" w:eastAsia="Times New Roman" w:hAnsi="Arial" w:cs="Arial"/>
          <w:sz w:val="20"/>
          <w:szCs w:val="20"/>
          <w:lang w:eastAsia="sv-SE"/>
        </w:rPr>
        <w:t xml:space="preserve">. Prov med resultat &gt; 10,0 </w:t>
      </w:r>
      <w:proofErr w:type="spellStart"/>
      <w:r w:rsidRPr="002A53A5">
        <w:rPr>
          <w:rFonts w:ascii="Arial" w:eastAsia="Times New Roman" w:hAnsi="Arial" w:cs="Arial"/>
          <w:sz w:val="20"/>
          <w:szCs w:val="20"/>
          <w:lang w:eastAsia="sv-SE"/>
        </w:rPr>
        <w:t>mmol</w:t>
      </w:r>
      <w:proofErr w:type="spellEnd"/>
      <w:r w:rsidRPr="002A53A5">
        <w:rPr>
          <w:rFonts w:ascii="Arial" w:eastAsia="Times New Roman" w:hAnsi="Arial" w:cs="Arial"/>
          <w:sz w:val="20"/>
          <w:szCs w:val="20"/>
          <w:lang w:eastAsia="sv-SE"/>
        </w:rPr>
        <w:t>/L analyseras med omkörningsfunktionen med annan spädning [3].</w:t>
      </w:r>
      <w:r w:rsidR="00F55B2E">
        <w:rPr>
          <w:rFonts w:ascii="Arial" w:eastAsia="Times New Roman" w:hAnsi="Arial" w:cs="Arial"/>
          <w:sz w:val="20"/>
          <w:szCs w:val="20"/>
          <w:lang w:eastAsia="sv-SE"/>
        </w:rPr>
        <w:br/>
      </w:r>
      <w:r w:rsidR="00F55B2E">
        <w:rPr>
          <w:rFonts w:ascii="Arial" w:eastAsia="Times New Roman" w:hAnsi="Arial" w:cs="Arial"/>
          <w:sz w:val="20"/>
          <w:szCs w:val="20"/>
          <w:lang w:eastAsia="sv-SE"/>
        </w:rPr>
        <w:br/>
      </w:r>
      <w:r w:rsidRPr="002A53A5">
        <w:rPr>
          <w:rFonts w:ascii="Arial" w:eastAsia="Times New Roman" w:hAnsi="Arial" w:cs="Arial"/>
          <w:b/>
          <w:sz w:val="24"/>
          <w:szCs w:val="24"/>
          <w:lang w:eastAsia="sv-SE"/>
        </w:rPr>
        <w:t>Svarsrapportering</w:t>
      </w:r>
    </w:p>
    <w:p w:rsidR="00F55B2E" w:rsidRDefault="00F55B2E" w:rsidP="00F55B2E">
      <w:pPr>
        <w:tabs>
          <w:tab w:val="left" w:pos="2820"/>
          <w:tab w:val="left" w:pos="3960"/>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 w:val="left" w:pos="13267"/>
          <w:tab w:val="left" w:pos="13987"/>
          <w:tab w:val="left" w:pos="14707"/>
          <w:tab w:val="left" w:pos="15427"/>
          <w:tab w:val="left" w:pos="16147"/>
        </w:tabs>
        <w:spacing w:before="60" w:after="0"/>
      </w:pPr>
      <w:r>
        <w:t xml:space="preserve">Svar anges i </w:t>
      </w:r>
      <w:proofErr w:type="spellStart"/>
      <w:r>
        <w:t>mmol</w:t>
      </w:r>
      <w:proofErr w:type="spellEnd"/>
      <w:r>
        <w:t>/L, med en decimal.</w:t>
      </w:r>
    </w:p>
    <w:p w:rsidR="00F55B2E" w:rsidRDefault="00F55B2E" w:rsidP="00F55B2E">
      <w:pPr>
        <w:tabs>
          <w:tab w:val="left" w:pos="2820"/>
          <w:tab w:val="left" w:pos="3960"/>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 w:val="left" w:pos="13267"/>
          <w:tab w:val="left" w:pos="13987"/>
          <w:tab w:val="left" w:pos="14707"/>
          <w:tab w:val="left" w:pos="15427"/>
          <w:tab w:val="left" w:pos="16147"/>
        </w:tabs>
        <w:spacing w:before="60" w:after="0"/>
      </w:pPr>
      <w:r>
        <w:t xml:space="preserve">Värden mindre än 0,1 </w:t>
      </w:r>
      <w:proofErr w:type="spellStart"/>
      <w:r>
        <w:t>mmol</w:t>
      </w:r>
      <w:proofErr w:type="spellEnd"/>
      <w:r>
        <w:t xml:space="preserve">/L besvaras “&lt; 0,1 </w:t>
      </w:r>
      <w:proofErr w:type="spellStart"/>
      <w:r>
        <w:t>mmol</w:t>
      </w:r>
      <w:proofErr w:type="spellEnd"/>
      <w:r>
        <w:t>/L”.</w:t>
      </w:r>
    </w:p>
    <w:p w:rsidR="00F55B2E" w:rsidRDefault="00F55B2E" w:rsidP="00F55B2E">
      <w:pPr>
        <w:pStyle w:val="Normaltext"/>
      </w:pPr>
      <w:r>
        <w:t>Larmgränser saknas.</w:t>
      </w:r>
    </w:p>
    <w:p w:rsidR="00F55B2E" w:rsidRDefault="00F55B2E" w:rsidP="00F55B2E">
      <w:pPr>
        <w:pStyle w:val="Normaltext"/>
      </w:pPr>
    </w:p>
    <w:p w:rsidR="00E8766A" w:rsidRDefault="00E8766A" w:rsidP="00E8766A">
      <w:pPr>
        <w:spacing w:before="60" w:after="0" w:line="240" w:lineRule="auto"/>
        <w:rPr>
          <w:rFonts w:ascii="Arial" w:eastAsia="Times New Roman" w:hAnsi="Arial" w:cs="Arial"/>
          <w:b/>
          <w:sz w:val="24"/>
          <w:szCs w:val="24"/>
          <w:lang w:eastAsia="sv-SE"/>
        </w:rPr>
      </w:pPr>
      <w:r w:rsidRPr="002A53A5">
        <w:rPr>
          <w:rFonts w:ascii="Arial" w:eastAsia="Times New Roman" w:hAnsi="Arial" w:cs="Arial"/>
          <w:b/>
          <w:sz w:val="24"/>
          <w:szCs w:val="24"/>
          <w:lang w:eastAsia="sv-SE"/>
        </w:rPr>
        <w:t>Reservrutiner</w:t>
      </w:r>
    </w:p>
    <w:p w:rsidR="00E8766A" w:rsidRPr="00F55B2E" w:rsidRDefault="00E8766A" w:rsidP="00F55B2E">
      <w:pPr>
        <w:spacing w:before="60" w:after="0" w:line="240" w:lineRule="auto"/>
        <w:rPr>
          <w:rFonts w:ascii="Arial" w:eastAsia="Times New Roman" w:hAnsi="Arial" w:cs="Arial"/>
          <w:sz w:val="20"/>
          <w:szCs w:val="20"/>
          <w:lang w:eastAsia="sv-SE"/>
        </w:rPr>
      </w:pPr>
      <w:r>
        <w:rPr>
          <w:rFonts w:ascii="Arial" w:eastAsia="Times New Roman" w:hAnsi="Arial" w:cs="Arial"/>
          <w:sz w:val="20"/>
          <w:szCs w:val="20"/>
          <w:lang w:eastAsia="sv-SE"/>
        </w:rPr>
        <w:t xml:space="preserve">Grumliga prover skickas till Klinisk kemi i Lund. Om fel uppstår på </w:t>
      </w:r>
      <w:proofErr w:type="spellStart"/>
      <w:r>
        <w:rPr>
          <w:rFonts w:ascii="Arial" w:eastAsia="Times New Roman" w:hAnsi="Arial" w:cs="Arial"/>
          <w:sz w:val="20"/>
          <w:szCs w:val="20"/>
          <w:lang w:eastAsia="sv-SE"/>
        </w:rPr>
        <w:t>Cobas</w:t>
      </w:r>
      <w:proofErr w:type="spellEnd"/>
      <w:r>
        <w:rPr>
          <w:rFonts w:ascii="Arial" w:eastAsia="Times New Roman" w:hAnsi="Arial" w:cs="Arial"/>
          <w:sz w:val="20"/>
          <w:szCs w:val="20"/>
          <w:lang w:eastAsia="sv-SE"/>
        </w:rPr>
        <w:t xml:space="preserve"> c111, vilket resulterar i att prover </w:t>
      </w:r>
      <w:proofErr w:type="gramStart"/>
      <w:r>
        <w:rPr>
          <w:rFonts w:ascii="Arial" w:eastAsia="Times New Roman" w:hAnsi="Arial" w:cs="Arial"/>
          <w:sz w:val="20"/>
          <w:szCs w:val="20"/>
          <w:lang w:eastAsia="sv-SE"/>
        </w:rPr>
        <w:t>ej</w:t>
      </w:r>
      <w:proofErr w:type="gramEnd"/>
      <w:r>
        <w:rPr>
          <w:rFonts w:ascii="Arial" w:eastAsia="Times New Roman" w:hAnsi="Arial" w:cs="Arial"/>
          <w:sz w:val="20"/>
          <w:szCs w:val="20"/>
          <w:lang w:eastAsia="sv-SE"/>
        </w:rPr>
        <w:t xml:space="preserve"> kan analyseras under dagen, skickas proverna till Klinisk kemi i Lund.</w:t>
      </w:r>
      <w:r w:rsidR="00F55B2E">
        <w:rPr>
          <w:rFonts w:ascii="Arial" w:eastAsia="Times New Roman" w:hAnsi="Arial" w:cs="Arial"/>
          <w:sz w:val="20"/>
          <w:szCs w:val="20"/>
          <w:lang w:eastAsia="sv-SE"/>
        </w:rPr>
        <w:br/>
      </w:r>
      <w:r>
        <w:rPr>
          <w:rFonts w:ascii="Arial" w:eastAsia="Times New Roman" w:hAnsi="Arial" w:cs="Arial"/>
          <w:sz w:val="24"/>
          <w:szCs w:val="24"/>
          <w:lang w:eastAsia="sv-SE"/>
        </w:rPr>
        <w:br/>
      </w:r>
      <w:r w:rsidRPr="002A53A5">
        <w:rPr>
          <w:rFonts w:ascii="Arial" w:eastAsia="Times New Roman" w:hAnsi="Arial" w:cs="Arial"/>
          <w:b/>
          <w:sz w:val="24"/>
          <w:szCs w:val="24"/>
          <w:lang w:eastAsia="sv-SE"/>
        </w:rPr>
        <w:t>Säkerhetsföreskrifter</w:t>
      </w:r>
    </w:p>
    <w:p w:rsidR="00E8766A" w:rsidRPr="002A53A5" w:rsidRDefault="00E8766A" w:rsidP="00E8766A">
      <w:pPr>
        <w:spacing w:before="60" w:after="0" w:line="240" w:lineRule="auto"/>
        <w:rPr>
          <w:rFonts w:ascii="Arial" w:eastAsia="Times New Roman" w:hAnsi="Arial" w:cs="Arial"/>
          <w:sz w:val="20"/>
          <w:szCs w:val="20"/>
          <w:lang w:eastAsia="sv-SE"/>
        </w:rPr>
      </w:pPr>
      <w:r w:rsidRPr="002A53A5">
        <w:rPr>
          <w:rFonts w:ascii="Arial" w:eastAsia="Times New Roman" w:hAnsi="Arial" w:cs="Arial"/>
          <w:sz w:val="20"/>
          <w:szCs w:val="20"/>
          <w:lang w:eastAsia="sv-SE"/>
        </w:rPr>
        <w:t xml:space="preserve">Avfall från instrumentet, se säkerhetsdatablad </w:t>
      </w:r>
      <w:r w:rsidRPr="002A53A5">
        <w:rPr>
          <w:rFonts w:ascii="Arial" w:eastAsia="Times New Roman" w:hAnsi="Arial" w:cs="Arial"/>
          <w:sz w:val="20"/>
          <w:szCs w:val="20"/>
          <w:lang w:eastAsia="sv-SE"/>
        </w:rPr>
        <w:sym w:font="Symbol" w:char="F05B"/>
      </w:r>
      <w:r w:rsidRPr="002A53A5">
        <w:rPr>
          <w:rFonts w:ascii="Arial" w:eastAsia="Times New Roman" w:hAnsi="Arial" w:cs="Arial"/>
          <w:sz w:val="20"/>
          <w:szCs w:val="20"/>
          <w:lang w:eastAsia="sv-SE"/>
        </w:rPr>
        <w:t>8</w:t>
      </w:r>
      <w:r w:rsidRPr="002A53A5">
        <w:rPr>
          <w:rFonts w:ascii="Arial" w:eastAsia="Times New Roman" w:hAnsi="Arial" w:cs="Arial"/>
          <w:sz w:val="20"/>
          <w:szCs w:val="20"/>
          <w:lang w:eastAsia="sv-SE"/>
        </w:rPr>
        <w:sym w:font="Symbol" w:char="F05D"/>
      </w:r>
      <w:r w:rsidRPr="002A53A5">
        <w:rPr>
          <w:rFonts w:ascii="Arial" w:eastAsia="Times New Roman" w:hAnsi="Arial" w:cs="Arial"/>
          <w:sz w:val="20"/>
          <w:szCs w:val="20"/>
          <w:lang w:eastAsia="sv-SE"/>
        </w:rPr>
        <w:t>.</w:t>
      </w:r>
    </w:p>
    <w:p w:rsidR="00E8766A" w:rsidRPr="002A53A5" w:rsidRDefault="00E8766A" w:rsidP="00E8766A">
      <w:pPr>
        <w:spacing w:after="120" w:line="240" w:lineRule="auto"/>
        <w:rPr>
          <w:rFonts w:ascii="Arial" w:eastAsia="Times New Roman" w:hAnsi="Arial" w:cs="Arial"/>
          <w:sz w:val="24"/>
          <w:szCs w:val="24"/>
          <w:lang w:eastAsia="sv-SE"/>
        </w:rPr>
      </w:pPr>
    </w:p>
    <w:p w:rsidR="00E8766A" w:rsidRPr="00F55B2E" w:rsidRDefault="00E8766A" w:rsidP="00E8766A">
      <w:pPr>
        <w:spacing w:after="120" w:line="240" w:lineRule="auto"/>
        <w:rPr>
          <w:rFonts w:ascii="Arial" w:eastAsia="Times New Roman" w:hAnsi="Arial" w:cs="Arial"/>
          <w:b/>
          <w:sz w:val="20"/>
          <w:szCs w:val="20"/>
          <w:lang w:eastAsia="sv-SE"/>
        </w:rPr>
      </w:pPr>
      <w:r w:rsidRPr="00F55B2E">
        <w:rPr>
          <w:rFonts w:ascii="Arial" w:eastAsia="Times New Roman" w:hAnsi="Arial" w:cs="Arial"/>
          <w:b/>
          <w:sz w:val="20"/>
          <w:szCs w:val="20"/>
          <w:lang w:eastAsia="sv-SE"/>
        </w:rPr>
        <w:t>Författare</w:t>
      </w:r>
    </w:p>
    <w:p w:rsidR="00E8766A" w:rsidRPr="00F55B2E" w:rsidRDefault="00E8766A" w:rsidP="00F55B2E">
      <w:pPr>
        <w:tabs>
          <w:tab w:val="left" w:pos="1880"/>
        </w:tabs>
        <w:spacing w:after="120" w:line="240" w:lineRule="auto"/>
        <w:rPr>
          <w:rFonts w:ascii="Arial" w:eastAsia="Times New Roman" w:hAnsi="Arial" w:cs="Arial"/>
          <w:sz w:val="20"/>
          <w:szCs w:val="20"/>
          <w:lang w:eastAsia="sv-SE"/>
        </w:rPr>
      </w:pPr>
      <w:r w:rsidRPr="00F55B2E">
        <w:rPr>
          <w:rFonts w:ascii="Arial" w:eastAsia="Times New Roman" w:hAnsi="Arial" w:cs="Arial"/>
          <w:sz w:val="20"/>
          <w:szCs w:val="20"/>
          <w:lang w:eastAsia="sv-SE"/>
        </w:rPr>
        <w:t>Lena Persson</w:t>
      </w:r>
      <w:r w:rsidR="00F55B2E">
        <w:rPr>
          <w:rFonts w:ascii="Arial" w:eastAsia="Times New Roman" w:hAnsi="Arial" w:cs="Arial"/>
          <w:sz w:val="20"/>
          <w:szCs w:val="20"/>
          <w:lang w:eastAsia="sv-SE"/>
        </w:rPr>
        <w:tab/>
      </w:r>
    </w:p>
    <w:p w:rsidR="00E8766A" w:rsidRPr="00F55B2E" w:rsidRDefault="00E8766A" w:rsidP="00E8766A">
      <w:pPr>
        <w:spacing w:after="120" w:line="240" w:lineRule="auto"/>
        <w:rPr>
          <w:rFonts w:ascii="Arial" w:eastAsia="Times New Roman" w:hAnsi="Arial" w:cs="Arial"/>
          <w:b/>
          <w:sz w:val="20"/>
          <w:szCs w:val="20"/>
          <w:lang w:eastAsia="sv-SE"/>
        </w:rPr>
      </w:pPr>
      <w:r w:rsidRPr="00F55B2E">
        <w:rPr>
          <w:rFonts w:ascii="Arial" w:eastAsia="Times New Roman" w:hAnsi="Arial" w:cs="Arial"/>
          <w:b/>
          <w:sz w:val="20"/>
          <w:szCs w:val="20"/>
          <w:lang w:eastAsia="sv-SE"/>
        </w:rPr>
        <w:t>Processledare</w:t>
      </w:r>
    </w:p>
    <w:p w:rsidR="002A53A5" w:rsidRPr="00F55B2E" w:rsidRDefault="00F55B2E" w:rsidP="00F55B2E">
      <w:pPr>
        <w:spacing w:after="120" w:line="240" w:lineRule="auto"/>
        <w:rPr>
          <w:rFonts w:ascii="Arial" w:eastAsia="Times New Roman" w:hAnsi="Arial" w:cs="Arial"/>
          <w:sz w:val="20"/>
          <w:szCs w:val="20"/>
          <w:lang w:eastAsia="sv-SE"/>
        </w:rPr>
      </w:pPr>
      <w:r>
        <w:rPr>
          <w:rFonts w:ascii="Arial" w:eastAsia="Times New Roman" w:hAnsi="Arial" w:cs="Arial"/>
          <w:sz w:val="20"/>
          <w:szCs w:val="20"/>
          <w:lang w:eastAsia="sv-SE"/>
        </w:rPr>
        <w:t>Charlotte Wigermo</w:t>
      </w:r>
      <w:bookmarkStart w:id="5" w:name="_GoBack"/>
      <w:bookmarkEnd w:id="5"/>
    </w:p>
    <w:p w:rsidR="003C02DC" w:rsidRPr="002A53A5" w:rsidRDefault="003C02DC" w:rsidP="001C10B5">
      <w:pPr>
        <w:rPr>
          <w:rFonts w:ascii="Arial" w:hAnsi="Arial" w:cs="Arial"/>
          <w:sz w:val="24"/>
          <w:szCs w:val="24"/>
        </w:rPr>
      </w:pPr>
    </w:p>
    <w:sectPr w:rsidR="003C02DC" w:rsidRPr="002A53A5" w:rsidSect="002A53A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5DD" w:rsidRDefault="00DE75DD" w:rsidP="009B5AD3">
      <w:pPr>
        <w:spacing w:after="0" w:line="240" w:lineRule="auto"/>
      </w:pPr>
      <w:r>
        <w:separator/>
      </w:r>
    </w:p>
  </w:endnote>
  <w:endnote w:type="continuationSeparator" w:id="0">
    <w:p w:rsidR="00DE75DD" w:rsidRDefault="00DE75DD" w:rsidP="009B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Look w:val="01E0" w:firstRow="1" w:lastRow="1" w:firstColumn="1" w:lastColumn="1" w:noHBand="0" w:noVBand="0"/>
    </w:tblPr>
    <w:tblGrid>
      <w:gridCol w:w="2808"/>
      <w:gridCol w:w="4202"/>
      <w:gridCol w:w="2458"/>
    </w:tblGrid>
    <w:tr w:rsidR="006920F0" w:rsidRPr="00E001FA" w:rsidTr="00E001FA">
      <w:trPr>
        <w:trHeight w:val="436"/>
      </w:trPr>
      <w:tc>
        <w:tcPr>
          <w:tcW w:w="2808" w:type="dxa"/>
        </w:tcPr>
        <w:p w:rsidR="00D329DD" w:rsidRPr="00D329DD" w:rsidRDefault="00D329DD" w:rsidP="00943219">
          <w:pPr>
            <w:tabs>
              <w:tab w:val="center" w:pos="4536"/>
              <w:tab w:val="right" w:pos="9072"/>
            </w:tabs>
            <w:spacing w:after="0" w:line="240" w:lineRule="auto"/>
            <w:rPr>
              <w:rFonts w:ascii="Arial" w:eastAsia="Times New Roman" w:hAnsi="Arial" w:cs="Arial"/>
              <w:sz w:val="16"/>
              <w:szCs w:val="16"/>
              <w:lang w:eastAsia="sv-SE"/>
            </w:rPr>
          </w:pPr>
          <w:r w:rsidRPr="00D329DD">
            <w:rPr>
              <w:rFonts w:ascii="Arial" w:eastAsia="Times New Roman" w:hAnsi="Arial" w:cs="Arial"/>
              <w:sz w:val="16"/>
              <w:szCs w:val="16"/>
              <w:lang w:eastAsia="sv-SE"/>
            </w:rPr>
            <w:t>Utarbetad av</w:t>
          </w:r>
        </w:p>
        <w:p w:rsidR="006920F0" w:rsidRPr="00E001FA" w:rsidRDefault="00F55B2E" w:rsidP="00943219">
          <w:pPr>
            <w:tabs>
              <w:tab w:val="center" w:pos="4536"/>
              <w:tab w:val="right" w:pos="9072"/>
            </w:tabs>
            <w:spacing w:after="0" w:line="240" w:lineRule="auto"/>
            <w:rPr>
              <w:rFonts w:ascii="Arial" w:eastAsia="Times New Roman" w:hAnsi="Arial" w:cs="Arial"/>
              <w:sz w:val="16"/>
              <w:szCs w:val="16"/>
              <w:lang w:eastAsia="sv-SE"/>
            </w:rPr>
          </w:pPr>
          <w:sdt>
            <w:sdtPr>
              <w:rPr>
                <w:rFonts w:ascii="Arial" w:eastAsia="Times New Roman" w:hAnsi="Arial" w:cs="Arial"/>
                <w:sz w:val="16"/>
                <w:szCs w:val="16"/>
                <w:lang w:eastAsia="sv-SE"/>
              </w:rPr>
              <w:tag w:val="CF_author"/>
              <w:id w:val="10003"/>
              <w:lock w:val="sdtContentLocked"/>
              <w:placeholder>
                <w:docPart w:val="DefaultPlaceholder_1082065158"/>
              </w:placeholder>
              <w:dataBinding w:prefixMappings="xmlns:gbs='http://www.software-innovation.no/growBusinessDocument'" w:xpath="/gbs:GrowBusinessDocument/gbs:CF_author[@gbs:key='10003']" w:storeItemID="{E03F5186-6D59-45C4-AEA2-EAE6BF61D695}"/>
              <w:text/>
            </w:sdtPr>
            <w:sdtEndPr/>
            <w:sdtContent>
              <w:r w:rsidR="005B3022">
                <w:rPr>
                  <w:rFonts w:ascii="Arial" w:eastAsia="Times New Roman" w:hAnsi="Arial" w:cs="Arial"/>
                  <w:sz w:val="16"/>
                  <w:szCs w:val="16"/>
                  <w:lang w:eastAsia="sv-SE"/>
                </w:rPr>
                <w:t xml:space="preserve">  </w:t>
              </w:r>
            </w:sdtContent>
          </w:sdt>
        </w:p>
      </w:tc>
      <w:tc>
        <w:tcPr>
          <w:tcW w:w="4202" w:type="dxa"/>
        </w:tcPr>
        <w:p w:rsidR="006920F0" w:rsidRPr="00E001FA" w:rsidRDefault="006920F0" w:rsidP="009B5AD3">
          <w:pPr>
            <w:tabs>
              <w:tab w:val="center" w:pos="4536"/>
              <w:tab w:val="right" w:pos="9072"/>
            </w:tabs>
            <w:spacing w:after="0" w:line="240" w:lineRule="auto"/>
            <w:rPr>
              <w:rFonts w:ascii="Arial" w:eastAsia="Times New Roman" w:hAnsi="Arial" w:cs="Arial"/>
              <w:sz w:val="16"/>
              <w:szCs w:val="16"/>
              <w:lang w:eastAsia="sv-SE"/>
            </w:rPr>
          </w:pPr>
          <w:r w:rsidRPr="00E001FA">
            <w:rPr>
              <w:rFonts w:ascii="Arial" w:eastAsia="Times New Roman" w:hAnsi="Arial" w:cs="Arial"/>
              <w:sz w:val="16"/>
              <w:szCs w:val="16"/>
              <w:lang w:eastAsia="sv-SE"/>
            </w:rPr>
            <w:t>Dokumentförvaltare</w:t>
          </w:r>
        </w:p>
        <w:p w:rsidR="006920F0" w:rsidRPr="00E001FA" w:rsidRDefault="00F55B2E" w:rsidP="00943219">
          <w:pPr>
            <w:tabs>
              <w:tab w:val="center" w:pos="4536"/>
              <w:tab w:val="right" w:pos="9072"/>
            </w:tabs>
            <w:spacing w:after="0" w:line="240" w:lineRule="auto"/>
            <w:rPr>
              <w:rFonts w:ascii="Arial" w:eastAsia="Times New Roman" w:hAnsi="Arial" w:cs="Arial"/>
              <w:sz w:val="16"/>
              <w:szCs w:val="16"/>
              <w:lang w:eastAsia="sv-SE"/>
            </w:rPr>
          </w:pPr>
          <w:sdt>
            <w:sdtPr>
              <w:rPr>
                <w:rFonts w:ascii="Arial" w:eastAsia="Times New Roman" w:hAnsi="Arial" w:cs="Arial"/>
                <w:sz w:val="16"/>
                <w:szCs w:val="16"/>
                <w:lang w:eastAsia="sv-SE"/>
              </w:rPr>
              <w:tag w:val="OurRef.Name"/>
              <w:id w:val="10004"/>
              <w:lock w:val="contentLocked"/>
              <w:placeholder>
                <w:docPart w:val="DefaultPlaceholder_1082065158"/>
              </w:placeholder>
              <w:dataBinding w:prefixMappings="xmlns:gbs='http://www.software-innovation.no/growBusinessDocument'" w:xpath="/gbs:GrowBusinessDocument/gbs:OurRef.Name[@gbs:key='10004']" w:storeItemID="{E03F5186-6D59-45C4-AEA2-EAE6BF61D695}"/>
              <w:text/>
            </w:sdtPr>
            <w:sdtEndPr/>
            <w:sdtContent>
              <w:r w:rsidR="005B3022">
                <w:rPr>
                  <w:rFonts w:ascii="Arial" w:eastAsia="Times New Roman" w:hAnsi="Arial" w:cs="Arial"/>
                  <w:sz w:val="16"/>
                  <w:szCs w:val="16"/>
                  <w:lang w:eastAsia="sv-SE"/>
                </w:rPr>
                <w:t>Charlotte Wigermo</w:t>
              </w:r>
            </w:sdtContent>
          </w:sdt>
          <w:r w:rsidR="006920F0" w:rsidRPr="00E001FA">
            <w:rPr>
              <w:rFonts w:ascii="Arial" w:eastAsia="Times New Roman" w:hAnsi="Arial" w:cs="Arial"/>
              <w:sz w:val="16"/>
              <w:szCs w:val="16"/>
              <w:lang w:eastAsia="sv-SE"/>
            </w:rPr>
            <w:t xml:space="preserve"> </w:t>
          </w:r>
          <w:sdt>
            <w:sdtPr>
              <w:rPr>
                <w:rFonts w:ascii="Arial" w:eastAsia="Times New Roman" w:hAnsi="Arial" w:cs="Arial"/>
                <w:sz w:val="16"/>
                <w:szCs w:val="16"/>
                <w:lang w:eastAsia="sv-SE"/>
              </w:rPr>
              <w:tag w:val="OurRef.No3"/>
              <w:id w:val="10005"/>
              <w:lock w:val="contentLocked"/>
              <w:placeholder>
                <w:docPart w:val="DefaultPlaceholder_1082065158"/>
              </w:placeholder>
              <w:dataBinding w:prefixMappings="xmlns:gbs='http://www.software-innovation.no/growBusinessDocument'" w:xpath="/gbs:GrowBusinessDocument/gbs:OurRef.No3[@gbs:key='10005']" w:storeItemID="{E03F5186-6D59-45C4-AEA2-EAE6BF61D695}"/>
              <w:text/>
            </w:sdtPr>
            <w:sdtEndPr/>
            <w:sdtContent>
              <w:r w:rsidR="005B3022">
                <w:rPr>
                  <w:rFonts w:ascii="Arial" w:eastAsia="Times New Roman" w:hAnsi="Arial" w:cs="Arial"/>
                  <w:sz w:val="16"/>
                  <w:szCs w:val="16"/>
                  <w:lang w:eastAsia="sv-SE"/>
                </w:rPr>
                <w:t>115466</w:t>
              </w:r>
            </w:sdtContent>
          </w:sdt>
        </w:p>
      </w:tc>
      <w:tc>
        <w:tcPr>
          <w:tcW w:w="2458" w:type="dxa"/>
        </w:tcPr>
        <w:p w:rsidR="006920F0" w:rsidRPr="00E001FA" w:rsidRDefault="006920F0" w:rsidP="009B5AD3">
          <w:pPr>
            <w:tabs>
              <w:tab w:val="center" w:pos="4536"/>
              <w:tab w:val="right" w:pos="9072"/>
            </w:tabs>
            <w:spacing w:after="0" w:line="240" w:lineRule="auto"/>
            <w:rPr>
              <w:rFonts w:ascii="Arial" w:eastAsia="Times New Roman" w:hAnsi="Arial" w:cs="Arial"/>
              <w:sz w:val="16"/>
              <w:szCs w:val="16"/>
              <w:lang w:eastAsia="sv-SE"/>
            </w:rPr>
          </w:pPr>
          <w:r w:rsidRPr="00E001FA">
            <w:rPr>
              <w:rFonts w:ascii="Arial" w:eastAsia="Times New Roman" w:hAnsi="Arial" w:cs="Arial"/>
              <w:sz w:val="16"/>
              <w:szCs w:val="16"/>
              <w:lang w:eastAsia="sv-SE"/>
            </w:rPr>
            <w:t>Dokument id</w:t>
          </w:r>
        </w:p>
        <w:sdt>
          <w:sdtPr>
            <w:rPr>
              <w:rFonts w:ascii="Arial" w:eastAsia="Times New Roman" w:hAnsi="Arial" w:cs="Arial"/>
              <w:sz w:val="16"/>
              <w:szCs w:val="16"/>
              <w:lang w:eastAsia="sv-SE"/>
            </w:rPr>
            <w:tag w:val="DocumentNumber"/>
            <w:id w:val="10006"/>
            <w:lock w:val="contentLocked"/>
            <w:placeholder>
              <w:docPart w:val="DefaultPlaceholder_1082065158"/>
            </w:placeholder>
            <w:dataBinding w:prefixMappings="xmlns:gbs='http://www.software-innovation.no/growBusinessDocument'" w:xpath="/gbs:GrowBusinessDocument/gbs:DocumentNumber[@gbs:key='10006']" w:storeItemID="{E03F5186-6D59-45C4-AEA2-EAE6BF61D695}"/>
            <w:text/>
          </w:sdtPr>
          <w:sdtEndPr/>
          <w:sdtContent>
            <w:p w:rsidR="006920F0" w:rsidRPr="00E001FA" w:rsidRDefault="005B3022" w:rsidP="009B5AD3">
              <w:pPr>
                <w:tabs>
                  <w:tab w:val="center" w:pos="4536"/>
                  <w:tab w:val="right" w:pos="9072"/>
                </w:tabs>
                <w:spacing w:after="0" w:line="240" w:lineRule="auto"/>
                <w:rPr>
                  <w:rFonts w:ascii="Arial" w:eastAsia="Times New Roman" w:hAnsi="Arial" w:cs="Arial"/>
                  <w:b/>
                  <w:sz w:val="16"/>
                  <w:szCs w:val="16"/>
                  <w:lang w:eastAsia="sv-SE"/>
                </w:rPr>
              </w:pPr>
              <w:r>
                <w:rPr>
                  <w:rFonts w:ascii="Arial" w:eastAsia="Times New Roman" w:hAnsi="Arial" w:cs="Arial"/>
                  <w:sz w:val="16"/>
                  <w:szCs w:val="16"/>
                  <w:lang w:eastAsia="sv-SE"/>
                </w:rPr>
                <w:t>17-642</w:t>
              </w:r>
            </w:p>
          </w:sdtContent>
        </w:sdt>
      </w:tc>
    </w:tr>
  </w:tbl>
  <w:p w:rsidR="006920F0" w:rsidRPr="00682C17" w:rsidRDefault="006920F0" w:rsidP="001A2F11">
    <w:pPr>
      <w:tabs>
        <w:tab w:val="center" w:pos="4536"/>
        <w:tab w:val="right" w:pos="9072"/>
      </w:tabs>
      <w:spacing w:after="60" w:line="240" w:lineRule="auto"/>
      <w:jc w:val="center"/>
      <w:rPr>
        <w:rFonts w:ascii="Arial" w:eastAsia="Times New Roman" w:hAnsi="Arial" w:cs="Arial"/>
        <w:color w:val="C00000"/>
        <w:sz w:val="16"/>
        <w:szCs w:val="16"/>
        <w:lang w:eastAsia="sv-SE"/>
      </w:rPr>
    </w:pPr>
    <w:bookmarkStart w:id="3" w:name="OLE_LINK1"/>
    <w:bookmarkStart w:id="4" w:name="OLE_LINK2"/>
    <w:r w:rsidRPr="009B5AD3">
      <w:rPr>
        <w:rFonts w:ascii="Arial" w:eastAsia="Times New Roman" w:hAnsi="Arial" w:cs="Arial"/>
        <w:color w:val="C00000"/>
        <w:sz w:val="16"/>
        <w:szCs w:val="16"/>
        <w:lang w:eastAsia="sv-SE"/>
      </w:rPr>
      <w:t xml:space="preserve">Original lagras elektroniskt! </w:t>
    </w:r>
    <w:r>
      <w:rPr>
        <w:rFonts w:ascii="Arial" w:eastAsia="Times New Roman" w:hAnsi="Arial" w:cs="Arial"/>
        <w:color w:val="C00000"/>
        <w:sz w:val="16"/>
        <w:szCs w:val="16"/>
        <w:lang w:eastAsia="sv-SE"/>
      </w:rPr>
      <w:t>Användaren ansvar</w:t>
    </w:r>
    <w:r w:rsidR="008C5DA2">
      <w:rPr>
        <w:rFonts w:ascii="Arial" w:eastAsia="Times New Roman" w:hAnsi="Arial" w:cs="Arial"/>
        <w:color w:val="C00000"/>
        <w:sz w:val="16"/>
        <w:szCs w:val="16"/>
        <w:lang w:eastAsia="sv-SE"/>
      </w:rPr>
      <w:t>ar</w:t>
    </w:r>
    <w:r>
      <w:rPr>
        <w:rFonts w:ascii="Arial" w:eastAsia="Times New Roman" w:hAnsi="Arial" w:cs="Arial"/>
        <w:color w:val="C00000"/>
        <w:sz w:val="16"/>
        <w:szCs w:val="16"/>
        <w:lang w:eastAsia="sv-SE"/>
      </w:rPr>
      <w:t xml:space="preserve"> för att gällande revision används. </w:t>
    </w:r>
    <w:bookmarkEnd w:id="3"/>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5DD" w:rsidRDefault="00DE75DD" w:rsidP="009B5AD3">
      <w:pPr>
        <w:spacing w:after="0" w:line="240" w:lineRule="auto"/>
      </w:pPr>
      <w:r>
        <w:separator/>
      </w:r>
    </w:p>
  </w:footnote>
  <w:footnote w:type="continuationSeparator" w:id="0">
    <w:p w:rsidR="00DE75DD" w:rsidRDefault="00DE75DD" w:rsidP="009B5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889" w:type="dxa"/>
      <w:tblLayout w:type="fixed"/>
      <w:tblLook w:val="04A0" w:firstRow="1" w:lastRow="0" w:firstColumn="1" w:lastColumn="0" w:noHBand="0" w:noVBand="1"/>
    </w:tblPr>
    <w:tblGrid>
      <w:gridCol w:w="2518"/>
      <w:gridCol w:w="851"/>
      <w:gridCol w:w="1275"/>
      <w:gridCol w:w="284"/>
      <w:gridCol w:w="1417"/>
      <w:gridCol w:w="970"/>
      <w:gridCol w:w="2574"/>
    </w:tblGrid>
    <w:tr w:rsidR="00E512C4" w:rsidTr="00C17FE7">
      <w:tc>
        <w:tcPr>
          <w:tcW w:w="2518" w:type="dxa"/>
          <w:tcBorders>
            <w:top w:val="nil"/>
            <w:left w:val="nil"/>
            <w:bottom w:val="nil"/>
            <w:right w:val="nil"/>
          </w:tcBorders>
        </w:tcPr>
        <w:p w:rsidR="00582F72" w:rsidRDefault="003B3050" w:rsidP="00B830C8">
          <w:pPr>
            <w:tabs>
              <w:tab w:val="center" w:pos="4536"/>
              <w:tab w:val="right" w:pos="9072"/>
            </w:tabs>
            <w:spacing w:after="60"/>
            <w:rPr>
              <w:rFonts w:ascii="Arial" w:eastAsia="Times New Roman" w:hAnsi="Arial" w:cs="Arial"/>
              <w:color w:val="C00000"/>
              <w:sz w:val="16"/>
              <w:szCs w:val="16"/>
              <w:lang w:eastAsia="sv-SE"/>
            </w:rPr>
          </w:pPr>
          <w:r>
            <w:rPr>
              <w:rFonts w:ascii="Arial" w:eastAsia="Times New Roman" w:hAnsi="Arial" w:cs="Arial"/>
              <w:b/>
              <w:sz w:val="24"/>
              <w:szCs w:val="24"/>
              <w:lang w:eastAsia="sv-SE"/>
            </w:rPr>
            <w:t>Medicinsk service</w:t>
          </w:r>
        </w:p>
      </w:tc>
      <w:tc>
        <w:tcPr>
          <w:tcW w:w="2126" w:type="dxa"/>
          <w:gridSpan w:val="2"/>
          <w:tcBorders>
            <w:top w:val="nil"/>
            <w:left w:val="nil"/>
            <w:bottom w:val="nil"/>
            <w:right w:val="nil"/>
          </w:tcBorders>
        </w:tcPr>
        <w:sdt>
          <w:sdtPr>
            <w:rPr>
              <w:rFonts w:ascii="Arial" w:eastAsia="Times New Roman" w:hAnsi="Arial" w:cs="Arial"/>
              <w:sz w:val="16"/>
              <w:szCs w:val="16"/>
              <w:lang w:eastAsia="sv-SE"/>
            </w:rPr>
            <w:tag w:val="CF_placement"/>
            <w:id w:val="10001"/>
            <w:lock w:val="sdtContentLocked"/>
            <w:placeholder>
              <w:docPart w:val="DefaultPlaceholder_1082065158"/>
            </w:placeholder>
            <w:dataBinding w:prefixMappings="xmlns:gbs='http://www.software-innovation.no/growBusinessDocument'" w:xpath="/gbs:GrowBusinessDocument/gbs:CF_placement[@gbs:key='10001']" w:storeItemID="{E03F5186-6D59-45C4-AEA2-EAE6BF61D695}"/>
            <w:text w:multiLine="1"/>
          </w:sdtPr>
          <w:sdtEndPr/>
          <w:sdtContent>
            <w:p w:rsidR="00582F72" w:rsidRPr="00E512C4" w:rsidRDefault="005B3022" w:rsidP="00B830C8">
              <w:pPr>
                <w:tabs>
                  <w:tab w:val="center" w:pos="4536"/>
                  <w:tab w:val="right" w:pos="9072"/>
                </w:tabs>
                <w:spacing w:after="60"/>
                <w:rPr>
                  <w:rFonts w:ascii="Arial" w:eastAsia="Times New Roman" w:hAnsi="Arial" w:cs="Arial"/>
                  <w:sz w:val="16"/>
                  <w:szCs w:val="16"/>
                  <w:lang w:eastAsia="sv-SE"/>
                </w:rPr>
              </w:pPr>
              <w:r>
                <w:rPr>
                  <w:rFonts w:ascii="Arial" w:eastAsia="Times New Roman" w:hAnsi="Arial" w:cs="Arial"/>
                  <w:sz w:val="16"/>
                  <w:szCs w:val="16"/>
                  <w:lang w:eastAsia="sv-SE"/>
                </w:rPr>
                <w:br/>
                <w:t xml:space="preserve">  </w:t>
              </w:r>
            </w:p>
          </w:sdtContent>
        </w:sdt>
      </w:tc>
      <w:tc>
        <w:tcPr>
          <w:tcW w:w="284" w:type="dxa"/>
          <w:tcBorders>
            <w:top w:val="nil"/>
            <w:left w:val="nil"/>
            <w:bottom w:val="nil"/>
          </w:tcBorders>
        </w:tcPr>
        <w:p w:rsidR="00582F72" w:rsidRPr="00912C48" w:rsidRDefault="00582F72" w:rsidP="00912C48">
          <w:pPr>
            <w:pStyle w:val="Ingetavstnd"/>
            <w:rPr>
              <w:rFonts w:ascii="Arial" w:hAnsi="Arial" w:cs="Arial"/>
              <w:sz w:val="18"/>
              <w:lang w:eastAsia="sv-SE"/>
            </w:rPr>
          </w:pPr>
        </w:p>
      </w:tc>
      <w:tc>
        <w:tcPr>
          <w:tcW w:w="1417" w:type="dxa"/>
          <w:tcBorders>
            <w:bottom w:val="nil"/>
            <w:right w:val="nil"/>
          </w:tcBorders>
        </w:tcPr>
        <w:p w:rsidR="00E512C4" w:rsidRPr="00912C48" w:rsidRDefault="00847C35" w:rsidP="00912C48">
          <w:pPr>
            <w:pStyle w:val="Ingetavstnd"/>
            <w:rPr>
              <w:rFonts w:ascii="Arial" w:hAnsi="Arial" w:cs="Arial"/>
              <w:sz w:val="16"/>
              <w:lang w:eastAsia="sv-SE"/>
            </w:rPr>
          </w:pPr>
          <w:r w:rsidRPr="00912C48">
            <w:rPr>
              <w:rFonts w:ascii="Arial" w:hAnsi="Arial" w:cs="Arial"/>
              <w:sz w:val="16"/>
              <w:lang w:eastAsia="sv-SE"/>
            </w:rPr>
            <w:t>Gäller from</w:t>
          </w:r>
        </w:p>
        <w:p w:rsidR="00582F72" w:rsidRPr="00912C48" w:rsidRDefault="00582F72" w:rsidP="00912C48">
          <w:pPr>
            <w:pStyle w:val="Ingetavstnd"/>
            <w:rPr>
              <w:rFonts w:ascii="Arial" w:hAnsi="Arial" w:cs="Arial"/>
              <w:sz w:val="16"/>
              <w:lang w:eastAsia="sv-SE"/>
            </w:rPr>
          </w:pPr>
          <w:bookmarkStart w:id="0" w:name="p360_giltigfrom"/>
          <w:r>
            <w:t>2018-02-23</w:t>
          </w:r>
          <w:bookmarkEnd w:id="0"/>
        </w:p>
      </w:tc>
      <w:tc>
        <w:tcPr>
          <w:tcW w:w="970" w:type="dxa"/>
          <w:tcBorders>
            <w:left w:val="nil"/>
            <w:bottom w:val="nil"/>
            <w:right w:val="nil"/>
          </w:tcBorders>
        </w:tcPr>
        <w:p w:rsidR="00912C48" w:rsidRPr="00912C48" w:rsidRDefault="00847C35" w:rsidP="00912C48">
          <w:pPr>
            <w:pStyle w:val="Ingetavstnd"/>
            <w:rPr>
              <w:rFonts w:ascii="Arial" w:hAnsi="Arial" w:cs="Arial"/>
              <w:sz w:val="16"/>
              <w:lang w:eastAsia="sv-SE"/>
            </w:rPr>
          </w:pPr>
          <w:r w:rsidRPr="00912C48">
            <w:rPr>
              <w:rFonts w:ascii="Arial" w:hAnsi="Arial" w:cs="Arial"/>
              <w:sz w:val="16"/>
              <w:lang w:eastAsia="sv-SE"/>
            </w:rPr>
            <w:t>Revision</w:t>
          </w:r>
        </w:p>
        <w:sdt>
          <w:sdtPr>
            <w:rPr>
              <w:rFonts w:ascii="Arial" w:hAnsi="Arial" w:cs="Arial"/>
              <w:sz w:val="16"/>
              <w:lang w:eastAsia="sv-SE"/>
            </w:rPr>
            <w:tag w:val="CF_workingrevision"/>
            <w:id w:val="10000"/>
            <w:lock w:val="sdtContentLocked"/>
            <w:placeholder>
              <w:docPart w:val="DefaultPlaceholder_1082065158"/>
            </w:placeholder>
            <w:dataBinding w:prefixMappings="xmlns:gbs='http://www.software-innovation.no/growBusinessDocument'" w:xpath="/gbs:GrowBusinessDocument/gbs:CF_workingrevision[@gbs:key='10000']" w:storeItemID="{E03F5186-6D59-45C4-AEA2-EAE6BF61D695}"/>
            <w:text/>
          </w:sdtPr>
          <w:sdtEndPr/>
          <w:sdtContent>
            <w:p w:rsidR="00912C48" w:rsidRPr="00912C48" w:rsidRDefault="005B3022" w:rsidP="00912C48">
              <w:pPr>
                <w:pStyle w:val="Ingetavstnd"/>
                <w:rPr>
                  <w:rFonts w:ascii="Arial" w:hAnsi="Arial" w:cs="Arial"/>
                  <w:sz w:val="16"/>
                  <w:lang w:eastAsia="sv-SE"/>
                </w:rPr>
              </w:pPr>
              <w:r>
                <w:rPr>
                  <w:rFonts w:ascii="Arial" w:hAnsi="Arial" w:cs="Arial"/>
                  <w:sz w:val="16"/>
                  <w:lang w:eastAsia="sv-SE"/>
                </w:rPr>
                <w:t>01</w:t>
              </w:r>
            </w:p>
          </w:sdtContent>
        </w:sdt>
      </w:tc>
      <w:tc>
        <w:tcPr>
          <w:tcW w:w="2574" w:type="dxa"/>
          <w:tcBorders>
            <w:left w:val="nil"/>
            <w:bottom w:val="nil"/>
          </w:tcBorders>
        </w:tcPr>
        <w:p w:rsidR="00582F72" w:rsidRPr="00912C48" w:rsidRDefault="00847C35" w:rsidP="00912C48">
          <w:pPr>
            <w:pStyle w:val="Ingetavstnd"/>
            <w:rPr>
              <w:rFonts w:ascii="Arial" w:hAnsi="Arial" w:cs="Arial"/>
              <w:sz w:val="16"/>
              <w:lang w:eastAsia="sv-SE"/>
            </w:rPr>
          </w:pPr>
          <w:r w:rsidRPr="00912C48">
            <w:rPr>
              <w:rFonts w:ascii="Arial" w:hAnsi="Arial" w:cs="Arial"/>
              <w:sz w:val="16"/>
              <w:lang w:eastAsia="sv-SE"/>
            </w:rPr>
            <w:t>Sida</w:t>
          </w:r>
        </w:p>
        <w:p w:rsidR="00912C48" w:rsidRPr="00912C48" w:rsidRDefault="00BC2094" w:rsidP="00912C48">
          <w:pPr>
            <w:pStyle w:val="Ingetavstnd"/>
            <w:rPr>
              <w:rFonts w:ascii="Arial" w:hAnsi="Arial" w:cs="Arial"/>
              <w:sz w:val="16"/>
              <w:lang w:eastAsia="sv-SE"/>
            </w:rPr>
          </w:pPr>
          <w:r w:rsidRPr="001A2F11">
            <w:rPr>
              <w:rFonts w:ascii="Arial" w:hAnsi="Arial" w:cs="Arial"/>
              <w:sz w:val="16"/>
              <w:szCs w:val="16"/>
              <w:lang w:eastAsia="sv-SE"/>
            </w:rPr>
            <w:fldChar w:fldCharType="begin"/>
          </w:r>
          <w:r w:rsidR="00F26402" w:rsidRPr="001A2F11">
            <w:rPr>
              <w:rFonts w:ascii="Arial" w:hAnsi="Arial" w:cs="Arial"/>
              <w:sz w:val="16"/>
              <w:szCs w:val="16"/>
              <w:lang w:eastAsia="sv-SE"/>
            </w:rPr>
            <w:instrText xml:space="preserve"> PAGE </w:instrText>
          </w:r>
          <w:r w:rsidRPr="001A2F11">
            <w:rPr>
              <w:rFonts w:ascii="Arial" w:hAnsi="Arial" w:cs="Arial"/>
              <w:sz w:val="16"/>
              <w:szCs w:val="16"/>
              <w:lang w:eastAsia="sv-SE"/>
            </w:rPr>
            <w:fldChar w:fldCharType="separate"/>
          </w:r>
          <w:r w:rsidR="00F55B2E">
            <w:rPr>
              <w:rFonts w:ascii="Arial" w:hAnsi="Arial" w:cs="Arial"/>
              <w:noProof/>
              <w:sz w:val="16"/>
              <w:szCs w:val="16"/>
              <w:lang w:eastAsia="sv-SE"/>
            </w:rPr>
            <w:t>4</w:t>
          </w:r>
          <w:r w:rsidRPr="001A2F11">
            <w:rPr>
              <w:rFonts w:ascii="Arial" w:hAnsi="Arial" w:cs="Arial"/>
              <w:sz w:val="16"/>
              <w:szCs w:val="16"/>
              <w:lang w:eastAsia="sv-SE"/>
            </w:rPr>
            <w:fldChar w:fldCharType="end"/>
          </w:r>
          <w:r w:rsidR="00F26402" w:rsidRPr="001A2F11">
            <w:rPr>
              <w:rFonts w:ascii="Arial" w:hAnsi="Arial" w:cs="Arial"/>
              <w:sz w:val="16"/>
              <w:szCs w:val="16"/>
              <w:lang w:eastAsia="sv-SE"/>
            </w:rPr>
            <w:t>(</w:t>
          </w:r>
          <w:r w:rsidRPr="001A2F11">
            <w:rPr>
              <w:rFonts w:ascii="Arial" w:hAnsi="Arial" w:cs="Arial"/>
              <w:sz w:val="16"/>
              <w:szCs w:val="16"/>
              <w:lang w:eastAsia="sv-SE"/>
            </w:rPr>
            <w:fldChar w:fldCharType="begin"/>
          </w:r>
          <w:r w:rsidR="00F26402" w:rsidRPr="001A2F11">
            <w:rPr>
              <w:rFonts w:ascii="Arial" w:hAnsi="Arial" w:cs="Arial"/>
              <w:sz w:val="16"/>
              <w:szCs w:val="16"/>
              <w:lang w:eastAsia="sv-SE"/>
            </w:rPr>
            <w:instrText xml:space="preserve"> NUMPAGES </w:instrText>
          </w:r>
          <w:r w:rsidRPr="001A2F11">
            <w:rPr>
              <w:rFonts w:ascii="Arial" w:hAnsi="Arial" w:cs="Arial"/>
              <w:sz w:val="16"/>
              <w:szCs w:val="16"/>
              <w:lang w:eastAsia="sv-SE"/>
            </w:rPr>
            <w:fldChar w:fldCharType="separate"/>
          </w:r>
          <w:r w:rsidR="00F55B2E">
            <w:rPr>
              <w:rFonts w:ascii="Arial" w:hAnsi="Arial" w:cs="Arial"/>
              <w:noProof/>
              <w:sz w:val="16"/>
              <w:szCs w:val="16"/>
              <w:lang w:eastAsia="sv-SE"/>
            </w:rPr>
            <w:t>4</w:t>
          </w:r>
          <w:r w:rsidRPr="001A2F11">
            <w:rPr>
              <w:rFonts w:ascii="Arial" w:hAnsi="Arial" w:cs="Arial"/>
              <w:sz w:val="16"/>
              <w:szCs w:val="16"/>
              <w:lang w:eastAsia="sv-SE"/>
            </w:rPr>
            <w:fldChar w:fldCharType="end"/>
          </w:r>
          <w:r w:rsidR="00F26402" w:rsidRPr="001A2F11">
            <w:rPr>
              <w:rFonts w:ascii="Arial" w:hAnsi="Arial" w:cs="Arial"/>
              <w:sz w:val="16"/>
              <w:szCs w:val="16"/>
              <w:lang w:eastAsia="sv-SE"/>
            </w:rPr>
            <w:t>)</w:t>
          </w:r>
        </w:p>
      </w:tc>
    </w:tr>
    <w:tr w:rsidR="00582F72" w:rsidTr="00FB4115">
      <w:trPr>
        <w:trHeight w:val="232"/>
      </w:trPr>
      <w:tc>
        <w:tcPr>
          <w:tcW w:w="4928" w:type="dxa"/>
          <w:gridSpan w:val="4"/>
          <w:tcBorders>
            <w:top w:val="nil"/>
            <w:left w:val="nil"/>
            <w:bottom w:val="nil"/>
          </w:tcBorders>
        </w:tcPr>
        <w:sdt>
          <w:sdtPr>
            <w:rPr>
              <w:rFonts w:ascii="Arial" w:hAnsi="Arial" w:cs="Arial"/>
              <w:sz w:val="20"/>
              <w:szCs w:val="20"/>
              <w:lang w:eastAsia="sv-SE"/>
            </w:rPr>
            <w:tag w:val="ToDocumentCategory.Description"/>
            <w:id w:val="10010"/>
            <w:lock w:val="sdtContentLocked"/>
            <w:placeholder>
              <w:docPart w:val="DefaultPlaceholder_1082065158"/>
            </w:placeholder>
            <w:dataBinding w:prefixMappings="xmlns:gbs='http://www.software-innovation.no/growBusinessDocument'" w:xpath="/gbs:GrowBusinessDocument/gbs:ToDocumentCategory.Description[@gbs:key='10010']" w:storeItemID="{E03F5186-6D59-45C4-AEA2-EAE6BF61D695}"/>
            <w:text/>
          </w:sdtPr>
          <w:sdtEndPr/>
          <w:sdtContent>
            <w:p w:rsidR="00582F72" w:rsidRPr="00912C48" w:rsidRDefault="005B3022" w:rsidP="00912C48">
              <w:pPr>
                <w:pStyle w:val="Ingetavstnd"/>
                <w:rPr>
                  <w:rFonts w:ascii="Arial" w:hAnsi="Arial" w:cs="Arial"/>
                  <w:color w:val="C00000"/>
                  <w:sz w:val="20"/>
                  <w:szCs w:val="20"/>
                  <w:lang w:eastAsia="sv-SE"/>
                </w:rPr>
              </w:pPr>
              <w:r>
                <w:rPr>
                  <w:rFonts w:ascii="Arial" w:hAnsi="Arial" w:cs="Arial"/>
                  <w:sz w:val="20"/>
                  <w:szCs w:val="20"/>
                  <w:lang w:eastAsia="sv-SE"/>
                </w:rPr>
                <w:t>Metodbeskrivning</w:t>
              </w:r>
            </w:p>
          </w:sdtContent>
        </w:sdt>
      </w:tc>
      <w:tc>
        <w:tcPr>
          <w:tcW w:w="4961" w:type="dxa"/>
          <w:gridSpan w:val="3"/>
          <w:tcBorders>
            <w:top w:val="nil"/>
          </w:tcBorders>
        </w:tcPr>
        <w:p w:rsidR="00582F72" w:rsidRPr="00912C48" w:rsidRDefault="00E512C4" w:rsidP="00DD4A4B">
          <w:pPr>
            <w:pStyle w:val="Ingetavstnd"/>
            <w:rPr>
              <w:rFonts w:ascii="Arial" w:hAnsi="Arial" w:cs="Arial"/>
              <w:color w:val="C00000"/>
              <w:sz w:val="16"/>
              <w:lang w:eastAsia="sv-SE"/>
            </w:rPr>
          </w:pPr>
          <w:r w:rsidRPr="00912C48">
            <w:rPr>
              <w:rFonts w:ascii="Arial" w:hAnsi="Arial" w:cs="Arial"/>
              <w:sz w:val="16"/>
              <w:lang w:eastAsia="sv-SE"/>
            </w:rPr>
            <w:t xml:space="preserve">Godkänd av: </w:t>
          </w:r>
          <w:bookmarkStart w:id="1" w:name="p360_beslutatav"/>
          <w:r>
            <w:t>Charlotte Wigermo</w:t>
          </w:r>
          <w:bookmarkEnd w:id="1"/>
          <w:r w:rsidR="00CC3B7E">
            <w:rPr>
              <w:rFonts w:ascii="Arial" w:hAnsi="Arial" w:cs="Arial"/>
              <w:sz w:val="16"/>
              <w:lang w:eastAsia="sv-SE"/>
            </w:rPr>
            <w:t xml:space="preserve"> </w:t>
          </w:r>
          <w:bookmarkStart w:id="2" w:name="p360_rsid"/>
          <w:r>
            <w:t>115466</w:t>
          </w:r>
          <w:bookmarkEnd w:id="2"/>
        </w:p>
      </w:tc>
    </w:tr>
    <w:tr w:rsidR="00582F72" w:rsidTr="00FB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9889" w:type="dxa"/>
          <w:gridSpan w:val="7"/>
          <w:vAlign w:val="center"/>
        </w:tcPr>
        <w:sdt>
          <w:sdtPr>
            <w:rPr>
              <w:rFonts w:ascii="Arial" w:eastAsia="Times New Roman" w:hAnsi="Arial" w:cs="Arial"/>
              <w:b/>
              <w:sz w:val="20"/>
              <w:szCs w:val="16"/>
              <w:lang w:eastAsia="sv-SE"/>
            </w:rPr>
            <w:tag w:val="Title"/>
            <w:id w:val="10002"/>
            <w:lock w:val="sdtContentLocked"/>
            <w:placeholder>
              <w:docPart w:val="DefaultPlaceholder_1082065158"/>
            </w:placeholder>
            <w:dataBinding w:prefixMappings="xmlns:gbs='http://www.software-innovation.no/growBusinessDocument'" w:xpath="/gbs:GrowBusinessDocument/gbs:Title[@gbs:key='10002']" w:storeItemID="{E03F5186-6D59-45C4-AEA2-EAE6BF61D695}"/>
            <w:text/>
          </w:sdtPr>
          <w:sdtEndPr/>
          <w:sdtContent>
            <w:p w:rsidR="00582F72" w:rsidRPr="00E512C4" w:rsidRDefault="005B3022" w:rsidP="005B0E30">
              <w:pPr>
                <w:tabs>
                  <w:tab w:val="center" w:pos="4536"/>
                  <w:tab w:val="right" w:pos="9072"/>
                </w:tabs>
                <w:rPr>
                  <w:rFonts w:ascii="Arial" w:eastAsia="Times New Roman" w:hAnsi="Arial" w:cs="Arial"/>
                  <w:b/>
                  <w:color w:val="C00000"/>
                  <w:sz w:val="16"/>
                  <w:szCs w:val="16"/>
                  <w:lang w:eastAsia="sv-SE"/>
                </w:rPr>
              </w:pPr>
              <w:r>
                <w:rPr>
                  <w:rFonts w:ascii="Arial" w:eastAsia="Times New Roman" w:hAnsi="Arial" w:cs="Arial"/>
                  <w:b/>
                  <w:sz w:val="20"/>
                  <w:szCs w:val="16"/>
                  <w:lang w:eastAsia="sv-SE"/>
                </w:rPr>
                <w:t>P-Triglycerider på cobas c111 (NPU04094) Hörby</w:t>
              </w:r>
            </w:p>
          </w:sdtContent>
        </w:sdt>
      </w:tc>
    </w:tr>
    <w:tr w:rsidR="00582F72" w:rsidTr="00FB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3369" w:type="dxa"/>
          <w:gridSpan w:val="2"/>
        </w:tcPr>
        <w:p w:rsidR="00582F72" w:rsidRPr="00E512C4" w:rsidRDefault="00C4759F" w:rsidP="00B830C8">
          <w:pPr>
            <w:tabs>
              <w:tab w:val="center" w:pos="4536"/>
              <w:tab w:val="right" w:pos="9072"/>
            </w:tabs>
            <w:spacing w:after="60"/>
            <w:rPr>
              <w:rFonts w:ascii="Arial" w:eastAsia="Times New Roman" w:hAnsi="Arial" w:cs="Arial"/>
              <w:sz w:val="16"/>
              <w:szCs w:val="16"/>
              <w:lang w:eastAsia="sv-SE"/>
            </w:rPr>
          </w:pPr>
          <w:r w:rsidRPr="00C4759F">
            <w:rPr>
              <w:rFonts w:ascii="Arial" w:eastAsia="Times New Roman" w:hAnsi="Arial" w:cs="Arial"/>
              <w:sz w:val="12"/>
              <w:szCs w:val="12"/>
              <w:lang w:eastAsia="sv-SE"/>
            </w:rPr>
            <w:t>Gäller för</w:t>
          </w:r>
          <w:r>
            <w:rPr>
              <w:rFonts w:ascii="Arial" w:eastAsia="Times New Roman" w:hAnsi="Arial" w:cs="Arial"/>
              <w:sz w:val="16"/>
              <w:szCs w:val="16"/>
              <w:lang w:eastAsia="sv-SE"/>
            </w:rPr>
            <w:br/>
          </w:r>
          <w:sdt>
            <w:sdtPr>
              <w:rPr>
                <w:rFonts w:ascii="Arial" w:eastAsia="Times New Roman" w:hAnsi="Arial" w:cs="Arial"/>
                <w:sz w:val="16"/>
                <w:szCs w:val="16"/>
                <w:lang w:eastAsia="sv-SE"/>
              </w:rPr>
              <w:tag w:val="CF_operations"/>
              <w:id w:val="10007"/>
              <w:lock w:val="sdtContentLocked"/>
              <w:placeholder>
                <w:docPart w:val="DefaultPlaceholder_1082065158"/>
              </w:placeholder>
              <w:dataBinding w:prefixMappings="xmlns:gbs='http://www.software-innovation.no/growBusinessDocument'" w:xpath="/gbs:GrowBusinessDocument/gbs:Lists/gbs:SingleLines/gbs:CF_operations/gbs:DisplayField[@gbs:key='10007']" w:storeItemID="{E03F5186-6D59-45C4-AEA2-EAE6BF61D695}"/>
              <w:text/>
            </w:sdtPr>
            <w:sdtEndPr/>
            <w:sdtContent>
              <w:r w:rsidR="005B3022">
                <w:rPr>
                  <w:rFonts w:ascii="Arial" w:eastAsia="Times New Roman" w:hAnsi="Arial" w:cs="Arial"/>
                  <w:sz w:val="16"/>
                  <w:szCs w:val="16"/>
                  <w:lang w:eastAsia="sv-SE"/>
                </w:rPr>
                <w:t>Klinisk kemi</w:t>
              </w:r>
            </w:sdtContent>
          </w:sdt>
        </w:p>
      </w:tc>
      <w:tc>
        <w:tcPr>
          <w:tcW w:w="1559" w:type="dxa"/>
          <w:gridSpan w:val="2"/>
        </w:tcPr>
        <w:sdt>
          <w:sdtPr>
            <w:rPr>
              <w:rFonts w:ascii="Arial" w:eastAsia="Times New Roman" w:hAnsi="Arial" w:cs="Arial"/>
              <w:sz w:val="16"/>
              <w:szCs w:val="16"/>
              <w:lang w:eastAsia="sv-SE"/>
            </w:rPr>
            <w:tag w:val="CF_where"/>
            <w:id w:val="10008"/>
            <w:lock w:val="sdtContentLocked"/>
            <w:placeholder>
              <w:docPart w:val="DefaultPlaceholder_1082065158"/>
            </w:placeholder>
            <w:dataBinding w:prefixMappings="xmlns:gbs='http://www.software-innovation.no/growBusinessDocument'" w:xpath="/gbs:GrowBusinessDocument/gbs:Lists/gbs:SingleLines/gbs:CF_where/gbs:DisplayField[@gbs:key='10008']" w:storeItemID="{E03F5186-6D59-45C4-AEA2-EAE6BF61D695}"/>
            <w:text/>
          </w:sdtPr>
          <w:sdtEndPr/>
          <w:sdtContent>
            <w:p w:rsidR="00582F72" w:rsidRPr="00E512C4" w:rsidRDefault="005B3022" w:rsidP="00B830C8">
              <w:pPr>
                <w:tabs>
                  <w:tab w:val="center" w:pos="4536"/>
                  <w:tab w:val="right" w:pos="9072"/>
                </w:tabs>
                <w:spacing w:after="60"/>
                <w:rPr>
                  <w:rFonts w:ascii="Arial" w:eastAsia="Times New Roman" w:hAnsi="Arial" w:cs="Arial"/>
                  <w:sz w:val="16"/>
                  <w:szCs w:val="16"/>
                  <w:lang w:eastAsia="sv-SE"/>
                </w:rPr>
              </w:pPr>
              <w:r>
                <w:rPr>
                  <w:rFonts w:ascii="Arial" w:eastAsia="Times New Roman" w:hAnsi="Arial" w:cs="Arial"/>
                  <w:sz w:val="16"/>
                  <w:szCs w:val="16"/>
                  <w:lang w:eastAsia="sv-SE"/>
                </w:rPr>
                <w:t>LU</w:t>
              </w:r>
            </w:p>
          </w:sdtContent>
        </w:sdt>
      </w:tc>
      <w:tc>
        <w:tcPr>
          <w:tcW w:w="4961" w:type="dxa"/>
          <w:gridSpan w:val="3"/>
        </w:tcPr>
        <w:p w:rsidR="00582F72" w:rsidRPr="00E512C4" w:rsidRDefault="00582F72" w:rsidP="00E512C4">
          <w:pPr>
            <w:tabs>
              <w:tab w:val="center" w:pos="4536"/>
              <w:tab w:val="right" w:pos="9072"/>
            </w:tabs>
            <w:spacing w:after="60"/>
            <w:ind w:left="-187" w:firstLine="187"/>
            <w:rPr>
              <w:rFonts w:ascii="Arial" w:eastAsia="Times New Roman" w:hAnsi="Arial" w:cs="Arial"/>
              <w:sz w:val="16"/>
              <w:szCs w:val="16"/>
              <w:lang w:eastAsia="sv-SE"/>
            </w:rPr>
          </w:pPr>
        </w:p>
      </w:tc>
    </w:tr>
  </w:tbl>
  <w:p w:rsidR="00582F72" w:rsidRPr="007B195F" w:rsidRDefault="00E745D4" w:rsidP="007B195F">
    <w:pPr>
      <w:pBdr>
        <w:bottom w:val="single" w:sz="4" w:space="1" w:color="auto"/>
      </w:pBdr>
      <w:tabs>
        <w:tab w:val="center" w:pos="4536"/>
        <w:tab w:val="right" w:pos="9072"/>
      </w:tabs>
      <w:spacing w:after="0" w:line="240" w:lineRule="auto"/>
      <w:ind w:right="-709"/>
      <w:contextualSpacing/>
      <w:rPr>
        <w:rFonts w:ascii="Arial" w:eastAsia="Times New Roman" w:hAnsi="Arial" w:cs="Arial"/>
        <w:color w:val="C00000"/>
        <w:sz w:val="2"/>
        <w:szCs w:val="16"/>
        <w:lang w:eastAsia="sv-SE"/>
      </w:rPr>
    </w:pPr>
    <w:r>
      <w:rPr>
        <w:rFonts w:ascii="Arial" w:eastAsia="Times New Roman" w:hAnsi="Arial" w:cs="Arial"/>
        <w:color w:val="C00000"/>
        <w:sz w:val="2"/>
        <w:szCs w:val="16"/>
        <w:lang w:eastAsia="sv-SE"/>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20BEA"/>
    <w:multiLevelType w:val="hybridMultilevel"/>
    <w:tmpl w:val="87E25AEC"/>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edit="forms" w:enforcement="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D3"/>
    <w:rsid w:val="0003315B"/>
    <w:rsid w:val="00034A36"/>
    <w:rsid w:val="00074D8F"/>
    <w:rsid w:val="0009277A"/>
    <w:rsid w:val="000A2204"/>
    <w:rsid w:val="000A2B00"/>
    <w:rsid w:val="000B2F85"/>
    <w:rsid w:val="000F1DB4"/>
    <w:rsid w:val="000F60CB"/>
    <w:rsid w:val="00102D5B"/>
    <w:rsid w:val="00116696"/>
    <w:rsid w:val="00143032"/>
    <w:rsid w:val="00161469"/>
    <w:rsid w:val="00170D03"/>
    <w:rsid w:val="00176357"/>
    <w:rsid w:val="001A2F11"/>
    <w:rsid w:val="001C10B5"/>
    <w:rsid w:val="001D3FE3"/>
    <w:rsid w:val="001F6F98"/>
    <w:rsid w:val="00212DBE"/>
    <w:rsid w:val="00215630"/>
    <w:rsid w:val="00223E43"/>
    <w:rsid w:val="00237F0C"/>
    <w:rsid w:val="0024063E"/>
    <w:rsid w:val="00257AB3"/>
    <w:rsid w:val="00263A6F"/>
    <w:rsid w:val="00271199"/>
    <w:rsid w:val="002A53A5"/>
    <w:rsid w:val="002C7CC5"/>
    <w:rsid w:val="002F4BF9"/>
    <w:rsid w:val="00306504"/>
    <w:rsid w:val="0033050B"/>
    <w:rsid w:val="00342D86"/>
    <w:rsid w:val="003614C9"/>
    <w:rsid w:val="0037212E"/>
    <w:rsid w:val="003B3050"/>
    <w:rsid w:val="003C02DC"/>
    <w:rsid w:val="00401330"/>
    <w:rsid w:val="00414B59"/>
    <w:rsid w:val="004279B9"/>
    <w:rsid w:val="00434E32"/>
    <w:rsid w:val="00495634"/>
    <w:rsid w:val="004A49D1"/>
    <w:rsid w:val="004C4C3C"/>
    <w:rsid w:val="004C7446"/>
    <w:rsid w:val="004F24F8"/>
    <w:rsid w:val="00507BDB"/>
    <w:rsid w:val="00513BF6"/>
    <w:rsid w:val="0054284F"/>
    <w:rsid w:val="0055742A"/>
    <w:rsid w:val="00574A45"/>
    <w:rsid w:val="00582F72"/>
    <w:rsid w:val="005A16B7"/>
    <w:rsid w:val="005B0E30"/>
    <w:rsid w:val="005B3022"/>
    <w:rsid w:val="005B6631"/>
    <w:rsid w:val="006447BF"/>
    <w:rsid w:val="00682C17"/>
    <w:rsid w:val="00683D27"/>
    <w:rsid w:val="006920F0"/>
    <w:rsid w:val="006B54A1"/>
    <w:rsid w:val="006C7D07"/>
    <w:rsid w:val="006E7472"/>
    <w:rsid w:val="007366F4"/>
    <w:rsid w:val="00766652"/>
    <w:rsid w:val="007744AD"/>
    <w:rsid w:val="007A2B1B"/>
    <w:rsid w:val="007B195F"/>
    <w:rsid w:val="00814750"/>
    <w:rsid w:val="008437D3"/>
    <w:rsid w:val="00847C35"/>
    <w:rsid w:val="00861FCE"/>
    <w:rsid w:val="00862CF6"/>
    <w:rsid w:val="008C5DA2"/>
    <w:rsid w:val="008F54B8"/>
    <w:rsid w:val="00912C48"/>
    <w:rsid w:val="009262F7"/>
    <w:rsid w:val="00943219"/>
    <w:rsid w:val="0094550F"/>
    <w:rsid w:val="00954F82"/>
    <w:rsid w:val="00992E8D"/>
    <w:rsid w:val="009B5AD3"/>
    <w:rsid w:val="009D329A"/>
    <w:rsid w:val="00A038DF"/>
    <w:rsid w:val="00AB24E9"/>
    <w:rsid w:val="00AE23E5"/>
    <w:rsid w:val="00B030B7"/>
    <w:rsid w:val="00B830C8"/>
    <w:rsid w:val="00BB32CB"/>
    <w:rsid w:val="00BC2094"/>
    <w:rsid w:val="00C17FE7"/>
    <w:rsid w:val="00C345C1"/>
    <w:rsid w:val="00C4759F"/>
    <w:rsid w:val="00C65143"/>
    <w:rsid w:val="00C6657B"/>
    <w:rsid w:val="00C80E23"/>
    <w:rsid w:val="00CC3B7E"/>
    <w:rsid w:val="00CD0C79"/>
    <w:rsid w:val="00CE3AAC"/>
    <w:rsid w:val="00CF0D08"/>
    <w:rsid w:val="00CF2E44"/>
    <w:rsid w:val="00D05057"/>
    <w:rsid w:val="00D236A6"/>
    <w:rsid w:val="00D329DD"/>
    <w:rsid w:val="00D3741B"/>
    <w:rsid w:val="00D43B11"/>
    <w:rsid w:val="00D62CE5"/>
    <w:rsid w:val="00D7297F"/>
    <w:rsid w:val="00DB3EB3"/>
    <w:rsid w:val="00DD4A4B"/>
    <w:rsid w:val="00DE75DD"/>
    <w:rsid w:val="00E001FA"/>
    <w:rsid w:val="00E448EA"/>
    <w:rsid w:val="00E45E79"/>
    <w:rsid w:val="00E512C4"/>
    <w:rsid w:val="00E745D4"/>
    <w:rsid w:val="00E8766A"/>
    <w:rsid w:val="00EA45C3"/>
    <w:rsid w:val="00EC30F1"/>
    <w:rsid w:val="00F22B0E"/>
    <w:rsid w:val="00F26402"/>
    <w:rsid w:val="00F55B2E"/>
    <w:rsid w:val="00F95D5C"/>
    <w:rsid w:val="00F97D10"/>
    <w:rsid w:val="00FB41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81DDE4A-EFF9-40EC-8E80-387A86A6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3A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B5AD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B5AD3"/>
  </w:style>
  <w:style w:type="paragraph" w:styleId="Sidfot">
    <w:name w:val="footer"/>
    <w:basedOn w:val="Normal"/>
    <w:link w:val="SidfotChar"/>
    <w:uiPriority w:val="99"/>
    <w:unhideWhenUsed/>
    <w:rsid w:val="009B5AD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B5AD3"/>
  </w:style>
  <w:style w:type="paragraph" w:styleId="Ballongtext">
    <w:name w:val="Balloon Text"/>
    <w:basedOn w:val="Normal"/>
    <w:link w:val="BallongtextChar"/>
    <w:uiPriority w:val="99"/>
    <w:semiHidden/>
    <w:unhideWhenUsed/>
    <w:rsid w:val="009B5AD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5AD3"/>
    <w:rPr>
      <w:rFonts w:ascii="Tahoma" w:hAnsi="Tahoma" w:cs="Tahoma"/>
      <w:sz w:val="16"/>
      <w:szCs w:val="16"/>
    </w:rPr>
  </w:style>
  <w:style w:type="table" w:styleId="Tabellrutnt">
    <w:name w:val="Table Grid"/>
    <w:basedOn w:val="Normaltabell"/>
    <w:uiPriority w:val="59"/>
    <w:rsid w:val="006B5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6B54A1"/>
    <w:rPr>
      <w:color w:val="808080"/>
    </w:rPr>
  </w:style>
  <w:style w:type="paragraph" w:styleId="Ingetavstnd">
    <w:name w:val="No Spacing"/>
    <w:uiPriority w:val="1"/>
    <w:qFormat/>
    <w:rsid w:val="00912C48"/>
    <w:pPr>
      <w:spacing w:after="0" w:line="240" w:lineRule="auto"/>
    </w:pPr>
  </w:style>
  <w:style w:type="character" w:customStyle="1" w:styleId="NormaltextChar">
    <w:name w:val="Normaltext Char"/>
    <w:basedOn w:val="Standardstycketeckensnitt"/>
    <w:link w:val="Normaltext"/>
    <w:locked/>
    <w:rsid w:val="002A53A5"/>
    <w:rPr>
      <w:sz w:val="24"/>
      <w:szCs w:val="24"/>
    </w:rPr>
  </w:style>
  <w:style w:type="paragraph" w:customStyle="1" w:styleId="Normaltext">
    <w:name w:val="Normaltext"/>
    <w:link w:val="NormaltextChar"/>
    <w:rsid w:val="002A53A5"/>
    <w:pPr>
      <w:spacing w:before="60"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55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sapp336\docprod\templates\Mall%20inter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5C7CAADB-5BCA-4283-8ED9-0904DDB92890}"/>
      </w:docPartPr>
      <w:docPartBody>
        <w:p w:rsidR="00051E54" w:rsidRDefault="00B84BF9">
          <w:r w:rsidRPr="00250F19">
            <w:rPr>
              <w:rStyle w:val="Platshlla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
  <w:rsids>
    <w:rsidRoot w:val="00B84BF9"/>
    <w:rsid w:val="00051E54"/>
    <w:rsid w:val="00064F0F"/>
    <w:rsid w:val="001877A1"/>
    <w:rsid w:val="00253C77"/>
    <w:rsid w:val="003C5B49"/>
    <w:rsid w:val="004347DB"/>
    <w:rsid w:val="00521D98"/>
    <w:rsid w:val="005D2085"/>
    <w:rsid w:val="005D6EB9"/>
    <w:rsid w:val="006979E5"/>
    <w:rsid w:val="006A4626"/>
    <w:rsid w:val="00832373"/>
    <w:rsid w:val="00853937"/>
    <w:rsid w:val="00880266"/>
    <w:rsid w:val="0090193E"/>
    <w:rsid w:val="00976950"/>
    <w:rsid w:val="00B20669"/>
    <w:rsid w:val="00B84BF9"/>
    <w:rsid w:val="00C207F8"/>
    <w:rsid w:val="00CC6D6A"/>
    <w:rsid w:val="00D06D0D"/>
    <w:rsid w:val="00D25E81"/>
    <w:rsid w:val="00D626E2"/>
    <w:rsid w:val="00E41F25"/>
    <w:rsid w:val="00E70E46"/>
    <w:rsid w:val="00EC70C5"/>
    <w:rsid w:val="00F55EEE"/>
    <w:rsid w:val="00FA5CB9"/>
    <w:rsid w:val="00FB68CC"/>
    <w:rsid w:val="00FE74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E5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1E54"/>
    <w:rPr>
      <w:color w:val="808080"/>
    </w:rPr>
  </w:style>
  <w:style w:type="paragraph" w:customStyle="1" w:styleId="B33D2BE351504E72A406166A935A65D8">
    <w:name w:val="B33D2BE351504E72A406166A935A65D8"/>
    <w:rsid w:val="00B84BF9"/>
  </w:style>
  <w:style w:type="paragraph" w:customStyle="1" w:styleId="BA24765B15BE44D4932B8C0F3A07BADC">
    <w:name w:val="BA24765B15BE44D4932B8C0F3A07BADC"/>
    <w:rsid w:val="00B84BF9"/>
  </w:style>
  <w:style w:type="paragraph" w:customStyle="1" w:styleId="8AFB42A8509846119F96330CBB34C8C8">
    <w:name w:val="8AFB42A8509846119F96330CBB34C8C8"/>
    <w:rsid w:val="00B84BF9"/>
  </w:style>
  <w:style w:type="paragraph" w:customStyle="1" w:styleId="2BBEB053089D49C9BD9C303E2C8459EF">
    <w:name w:val="2BBEB053089D49C9BD9C303E2C8459EF"/>
    <w:rsid w:val="00051E54"/>
    <w:rPr>
      <w:lang w:val="nb-NO" w:eastAsia="nb-NO"/>
    </w:rPr>
  </w:style>
  <w:style w:type="paragraph" w:customStyle="1" w:styleId="6D2D9C57B8DA4042AE4D444A454E334A">
    <w:name w:val="6D2D9C57B8DA4042AE4D444A454E334A"/>
    <w:rsid w:val="00051E54"/>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59585" gbs:entity="Document" gbs:templateDesignerVersion="3.1 F">
  <gbs:CF_workingrevision gbs:loadFromGrowBusiness="OnEdit" gbs:saveInGrowBusiness="False" gbs:connected="true" gbs:recno="" gbs:entity="" gbs:datatype="string" gbs:key="10000" gbs:removeContentControl="0">01</gbs:CF_workingrevision>
  <gbs:CF_placement gbs:loadFromGrowBusiness="OnEdit" gbs:saveInGrowBusiness="False" gbs:connected="true" gbs:recno="" gbs:entity="" gbs:datatype="string" gbs:key="10001" gbs:label="Dokumentstyrd kopia: " gbs:removeContentControl="0">
  </gbs:CF_placement>
  <gbs:Title gbs:loadFromGrowBusiness="OnEdit" gbs:saveInGrowBusiness="False" gbs:connected="true" gbs:recno="" gbs:entity="" gbs:datatype="string" gbs:key="10002" gbs:removeContentControl="0">P-Triglycerider på cobas c111 (NPU04094) Hörby</gbs:Title>
  <gbs:CF_author gbs:loadFromGrowBusiness="OnEdit" gbs:saveInGrowBusiness="False" gbs:connected="true" gbs:recno="" gbs:entity="" gbs:datatype="string" gbs:key="10003" gbs:removeContentControl="0">
  </gbs:CF_author>
  <gbs:OurRef.Name gbs:loadFromGrowBusiness="OnEdit" gbs:saveInGrowBusiness="False" gbs:connected="true" gbs:recno="" gbs:entity="" gbs:datatype="string" gbs:key="10004" gbs:removeContentControl="0">Charlotte Wigermo</gbs:OurRef.Name>
  <gbs:OurRef.No3 gbs:loadFromGrowBusiness="OnEdit" gbs:saveInGrowBusiness="False" gbs:connected="true" gbs:recno="" gbs:entity="" gbs:datatype="string" gbs:key="10005" gbs:removeContentControl="0">115466</gbs:OurRef.No3>
  <gbs:DocumentNumber gbs:loadFromGrowBusiness="OnEdit" gbs:saveInGrowBusiness="False" gbs:connected="true" gbs:recno="" gbs:entity="" gbs:datatype="string" gbs:key="10006" gbs:removeContentControl="0">17-642</gbs:DocumentNumber>
  <gbs:Lists>
    <gbs:SingleLines>
      <gbs:CF_operations gbs:name="verksamhetsomrade" gbs:removeList="False" gbs:row-separator=", " gbs:field-separator=", " gbs:loadFromGrowBusiness="OnEdit" gbs:saveInGrowBusiness="False" gbs:removeContentControl="0">
        <gbs:DisplayField gbs:key="10007">Klinisk kemi</gbs:DisplayField>
        <gbs:CF_operations.Description/>
      </gbs:CF_operations>
      <gbs:CF_where gbs:name="Ort" gbs:removeList="False" gbs:row-separator=", " gbs:field-separator=", " gbs:loadFromGrowBusiness="OnEdit" gbs:saveInGrowBusiness="False" gbs:removeContentControl="0">
        <gbs:DisplayField gbs:key="10008">LU</gbs:DisplayField>
        <gbs:CF_where.Description/>
      </gbs:CF_where>
      <gbs:CF_process gbs:name="process" gbs:removeList="False" gbs:row-separator=", " gbs:field-separator=", " gbs:loadFromGrowBusiness="OnEdit" gbs:saveInGrowBusiness="False" gbs:removeContentControl="0">
        <gbs:DisplayField gbs:key="10009">PNA, provtagning, provmottagning, kund</gbs:DisplayField>
        <gbs:CF_process.Description/>
      </gbs:CF_process>
    </gbs:SingleLines>
  </gbs:Lists>
  <gbs:ToDocumentCategory.Description gbs:loadFromGrowBusiness="OnEdit" gbs:saveInGrowBusiness="False" gbs:connected="true" gbs:recno="" gbs:entity="" gbs:datatype="string" gbs:key="10010" gbs:removeContentControl="0">Metodbeskrivning</gbs:ToDocumentCategory.Description>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5186-6D59-45C4-AEA2-EAE6BF61D695}">
  <ds:schemaRefs>
    <ds:schemaRef ds:uri="http://www.software-innovation.no/growBusinessDocument"/>
  </ds:schemaRefs>
</ds:datastoreItem>
</file>

<file path=customXml/itemProps2.xml><?xml version="1.0" encoding="utf-8"?>
<ds:datastoreItem xmlns:ds="http://schemas.openxmlformats.org/officeDocument/2006/customXml" ds:itemID="{3B26E132-757A-4385-A7A5-9C38A67B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intern</Template>
  <TotalTime>28</TotalTime>
  <Pages>4</Pages>
  <Words>1003</Words>
  <Characters>5322</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Region Skåne</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Sjöberg</dc:creator>
  <cp:lastModifiedBy>Wigermo Charlotte</cp:lastModifiedBy>
  <cp:revision>3</cp:revision>
  <cp:lastPrinted>2012-02-27T14:34:00Z</cp:lastPrinted>
  <dcterms:created xsi:type="dcterms:W3CDTF">2018-02-23T14:24:00Z</dcterms:created>
  <dcterms:modified xsi:type="dcterms:W3CDTF">2018-02-23T14:54:00Z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\\RSAPP336\docprod\templates\Mall intern.dotx</vt:lpwstr>
  </property>
  <property fmtid="{D5CDD505-2E9C-101B-9397-08002B2CF9AE}" pid="3" name="filePathOneNote">
    <vt:lpwstr>\\RSAPP336\360users\onenote\reg\197301\</vt:lpwstr>
  </property>
  <property fmtid="{D5CDD505-2E9C-101B-9397-08002B2CF9AE}" pid="4" name="comment">
    <vt:lpwstr>P-Triglycerider på cobas c111 (NPU04094) Hörby</vt:lpwstr>
  </property>
  <property fmtid="{D5CDD505-2E9C-101B-9397-08002B2CF9AE}" pid="5" name="module">
    <vt:lpwstr>Document</vt:lpwstr>
  </property>
  <property fmtid="{D5CDD505-2E9C-101B-9397-08002B2CF9AE}" pid="6" name="customParams">
    <vt:lpwstr>
    </vt:lpwstr>
  </property>
  <property fmtid="{D5CDD505-2E9C-101B-9397-08002B2CF9AE}" pid="7" name="sourceId">
    <vt:lpwstr>
    </vt:lpwstr>
  </property>
  <property fmtid="{D5CDD505-2E9C-101B-9397-08002B2CF9AE}" pid="8" name="docId">
    <vt:lpwstr>259585</vt:lpwstr>
  </property>
  <property fmtid="{D5CDD505-2E9C-101B-9397-08002B2CF9AE}" pid="9" name="templateId">
    <vt:lpwstr>
    </vt:lpwstr>
  </property>
  <property fmtid="{D5CDD505-2E9C-101B-9397-08002B2CF9AE}" pid="10" name="createdBy">
    <vt:lpwstr>Jenny Sjöberg</vt:lpwstr>
  </property>
  <property fmtid="{D5CDD505-2E9C-101B-9397-08002B2CF9AE}" pid="11" name="modifiedBy">
    <vt:lpwstr>Jenny Sjöberg</vt:lpwstr>
  </property>
  <property fmtid="{D5CDD505-2E9C-101B-9397-08002B2CF9AE}" pid="12" name="serverName">
    <vt:lpwstr>public360.skane.se</vt:lpwstr>
  </property>
  <property fmtid="{D5CDD505-2E9C-101B-9397-08002B2CF9AE}" pid="13" name="externalUser">
    <vt:lpwstr>
    </vt:lpwstr>
  </property>
  <property fmtid="{D5CDD505-2E9C-101B-9397-08002B2CF9AE}" pid="14" name="currentVerId">
    <vt:lpwstr>250676</vt:lpwstr>
  </property>
  <property fmtid="{D5CDD505-2E9C-101B-9397-08002B2CF9AE}" pid="15" name="Operation">
    <vt:lpwstr>CheckoutFile</vt:lpwstr>
  </property>
  <property fmtid="{D5CDD505-2E9C-101B-9397-08002B2CF9AE}" pid="16" name="BackOfficeType">
    <vt:lpwstr>growBusiness Solutions</vt:lpwstr>
  </property>
  <property fmtid="{D5CDD505-2E9C-101B-9397-08002B2CF9AE}" pid="17" name="Server">
    <vt:lpwstr>public360.skane.se</vt:lpwstr>
  </property>
  <property fmtid="{D5CDD505-2E9C-101B-9397-08002B2CF9AE}" pid="18" name="Protocol">
    <vt:lpwstr>off</vt:lpwstr>
  </property>
  <property fmtid="{D5CDD505-2E9C-101B-9397-08002B2CF9AE}" pid="19" name="Site">
    <vt:lpwstr>/locator.aspx</vt:lpwstr>
  </property>
  <property fmtid="{D5CDD505-2E9C-101B-9397-08002B2CF9AE}" pid="20" name="FileID">
    <vt:lpwstr>249685</vt:lpwstr>
  </property>
  <property fmtid="{D5CDD505-2E9C-101B-9397-08002B2CF9AE}" pid="21" name="VerID">
    <vt:lpwstr>0</vt:lpwstr>
  </property>
  <property fmtid="{D5CDD505-2E9C-101B-9397-08002B2CF9AE}" pid="22" name="FilePath">
    <vt:lpwstr>\\RSAPP336\360users\work\reg\115466</vt:lpwstr>
  </property>
  <property fmtid="{D5CDD505-2E9C-101B-9397-08002B2CF9AE}" pid="23" name="FileName">
    <vt:lpwstr>17-642 P-Triglycerider på cobas c111 (NPU04094) Hörby 249685_250676_0.DOCX</vt:lpwstr>
  </property>
  <property fmtid="{D5CDD505-2E9C-101B-9397-08002B2CF9AE}" pid="24" name="FullFileName">
    <vt:lpwstr>\\RSAPP336\360users\work\reg\115466\17-642 P-Triglycerider på cobas c111 (NPU04094) Hörby 249685_250676_0.DOCX</vt:lpwstr>
  </property>
</Properties>
</file>