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2DC" w:rsidRPr="003F1683" w:rsidRDefault="00897818" w:rsidP="001C10B5">
      <w:pPr>
        <w:rPr>
          <w:rFonts w:cs="Arial"/>
          <w:b/>
          <w:sz w:val="36"/>
          <w:szCs w:val="36"/>
        </w:rPr>
      </w:pPr>
      <w:bookmarkStart w:id="0" w:name="_GoBack"/>
      <w:bookmarkEnd w:id="0"/>
      <w:r w:rsidRPr="003F1683">
        <w:rPr>
          <w:rFonts w:cs="Arial"/>
          <w:b/>
          <w:sz w:val="36"/>
          <w:szCs w:val="36"/>
        </w:rPr>
        <w:t>P-Urat på Cobas (NPU09356)</w:t>
      </w:r>
    </w:p>
    <w:p w:rsidR="00897818" w:rsidRPr="003F1683" w:rsidRDefault="00897818" w:rsidP="003F1683">
      <w:pPr>
        <w:pStyle w:val="Rubrik2"/>
      </w:pPr>
      <w:r w:rsidRPr="003F1683">
        <w:t>Bakgrund, indikation och tolkning</w:t>
      </w:r>
    </w:p>
    <w:p w:rsidR="003F1683" w:rsidRDefault="00897818" w:rsidP="003F1683">
      <w:pPr>
        <w:tabs>
          <w:tab w:val="left" w:pos="307"/>
          <w:tab w:val="left" w:pos="1027"/>
          <w:tab w:val="left" w:pos="1747"/>
          <w:tab w:val="left" w:pos="2467"/>
          <w:tab w:val="left" w:pos="3187"/>
          <w:tab w:val="left" w:pos="3907"/>
          <w:tab w:val="left" w:pos="4627"/>
          <w:tab w:val="left" w:pos="5347"/>
          <w:tab w:val="left" w:pos="6067"/>
          <w:tab w:val="left" w:pos="6787"/>
          <w:tab w:val="left" w:pos="7507"/>
          <w:tab w:val="left" w:pos="8227"/>
          <w:tab w:val="left" w:pos="8947"/>
          <w:tab w:val="left" w:pos="9667"/>
          <w:tab w:val="left" w:pos="10387"/>
          <w:tab w:val="left" w:pos="11107"/>
          <w:tab w:val="left" w:pos="11827"/>
          <w:tab w:val="left" w:pos="12547"/>
        </w:tabs>
        <w:spacing w:before="60" w:after="0" w:line="240" w:lineRule="auto"/>
        <w:rPr>
          <w:rFonts w:ascii="Times New Roman" w:hAnsi="Times New Roman" w:cs="Times New Roman"/>
          <w:sz w:val="24"/>
          <w:szCs w:val="24"/>
        </w:rPr>
      </w:pPr>
      <w:r w:rsidRPr="003F1683">
        <w:rPr>
          <w:rFonts w:ascii="Times New Roman" w:hAnsi="Times New Roman" w:cs="Times New Roman"/>
          <w:sz w:val="24"/>
          <w:szCs w:val="24"/>
        </w:rPr>
        <w:t xml:space="preserve">Vid nedbrytningen av purinbaser från nukleinsyror m.m. bildas xantin som av xantinoxidas metaboliseras till urat (urinsyra), vilket utsöndras i urinen. Urat är svårlöslig vid surt urin-pH och kan bilda njursten, med sekundär njurskada som följd. Ökad produktion eller sänkt elimination av urat leder till ökade halter i serum och även i ledvätska. Då kan urinsyrakristaller falla ut i ledvätska. När granulocyterna fagocyterar kristallerna frigörs proteaser och cytokiner vilket leder till en kraftig inflammation, gikt. P-Urat är indicerad vid misstanke på primär eller sekundär gikt, vid preeklampsi, för bedömning av uratnivåer inför cytostatikabehandling vid blodcellsmaligniteter och i vissa fall vid utredning av en låg plasmahalt av natrium (misstanke på inadekvat ADH-insöndring, SIADH) </w:t>
      </w:r>
      <w:r w:rsidRPr="003F1683">
        <w:rPr>
          <w:rFonts w:ascii="Times New Roman" w:hAnsi="Times New Roman" w:cs="Times New Roman"/>
          <w:sz w:val="24"/>
          <w:szCs w:val="24"/>
        </w:rPr>
        <w:sym w:font="Symbol" w:char="F05B"/>
      </w:r>
      <w:r w:rsidRPr="003F1683">
        <w:rPr>
          <w:rFonts w:ascii="Times New Roman" w:hAnsi="Times New Roman" w:cs="Times New Roman"/>
          <w:sz w:val="24"/>
          <w:szCs w:val="24"/>
        </w:rPr>
        <w:t>1</w:t>
      </w:r>
      <w:r w:rsidRPr="003F1683">
        <w:rPr>
          <w:rFonts w:ascii="Times New Roman" w:hAnsi="Times New Roman" w:cs="Times New Roman"/>
          <w:sz w:val="24"/>
          <w:szCs w:val="24"/>
        </w:rPr>
        <w:sym w:font="Symbol" w:char="F05D"/>
      </w:r>
      <w:r w:rsidRPr="003F1683">
        <w:rPr>
          <w:rFonts w:ascii="Times New Roman" w:hAnsi="Times New Roman" w:cs="Times New Roman"/>
          <w:sz w:val="24"/>
          <w:szCs w:val="24"/>
        </w:rPr>
        <w:t>.</w:t>
      </w:r>
    </w:p>
    <w:p w:rsidR="00897818" w:rsidRPr="003F1683" w:rsidRDefault="00897818" w:rsidP="003F1683">
      <w:pPr>
        <w:tabs>
          <w:tab w:val="left" w:pos="307"/>
          <w:tab w:val="left" w:pos="1027"/>
          <w:tab w:val="left" w:pos="1747"/>
          <w:tab w:val="left" w:pos="2467"/>
          <w:tab w:val="left" w:pos="3187"/>
          <w:tab w:val="left" w:pos="3907"/>
          <w:tab w:val="left" w:pos="4627"/>
          <w:tab w:val="left" w:pos="5347"/>
          <w:tab w:val="left" w:pos="6067"/>
          <w:tab w:val="left" w:pos="6787"/>
          <w:tab w:val="left" w:pos="7507"/>
          <w:tab w:val="left" w:pos="8227"/>
          <w:tab w:val="left" w:pos="8947"/>
          <w:tab w:val="left" w:pos="9667"/>
          <w:tab w:val="left" w:pos="10387"/>
          <w:tab w:val="left" w:pos="11107"/>
          <w:tab w:val="left" w:pos="11827"/>
          <w:tab w:val="left" w:pos="12547"/>
        </w:tabs>
        <w:spacing w:before="60" w:after="0" w:line="240" w:lineRule="auto"/>
        <w:rPr>
          <w:rFonts w:ascii="Times New Roman" w:hAnsi="Times New Roman" w:cs="Times New Roman"/>
          <w:sz w:val="24"/>
          <w:szCs w:val="24"/>
        </w:rPr>
      </w:pPr>
      <w:r w:rsidRPr="003F1683">
        <w:rPr>
          <w:rFonts w:ascii="Times New Roman" w:hAnsi="Times New Roman" w:cs="Times New Roman"/>
          <w:sz w:val="24"/>
          <w:szCs w:val="24"/>
        </w:rPr>
        <w:t xml:space="preserve">Förhöjd uratnivå ses ofta vid primär gikt, men normal halt utesluter inte sjukdomen. Förhöjd nivå ses även vid minskad uratutsöndring (njurinsufficiens, hyperkalcemi, hypertoni, myxödem, viss läkemedelsbehandling, t.ex. tiaziddiuretika, men även efter svält och alkoholintag) och vid ökad bildning (leukemi, polycytemi, hemolytisk anemi, men även vid excessivt alkoholintag) [1-2]. Dessa tillstånd kan också leda till giktanfall, s.k. sekundär gikt. Sänkta värden ses vid ärftlig xantinoxidasbrist och vid behandling av gikt med allopurinol. Vid avancerad leverskada, ulcerös kolit, Fanconi-syndrom, Wilsons sjukdom och SIADH ses också låga uratnivåer </w:t>
      </w:r>
      <w:r w:rsidRPr="003F1683">
        <w:rPr>
          <w:rFonts w:ascii="Times New Roman" w:hAnsi="Times New Roman" w:cs="Times New Roman"/>
          <w:sz w:val="24"/>
          <w:szCs w:val="24"/>
        </w:rPr>
        <w:sym w:font="Symbol" w:char="F05B"/>
      </w:r>
      <w:r w:rsidRPr="003F1683">
        <w:rPr>
          <w:rFonts w:ascii="Times New Roman" w:hAnsi="Times New Roman" w:cs="Times New Roman"/>
          <w:sz w:val="24"/>
          <w:szCs w:val="24"/>
        </w:rPr>
        <w:t>1</w:t>
      </w:r>
      <w:r w:rsidRPr="003F1683">
        <w:rPr>
          <w:rFonts w:ascii="Times New Roman" w:hAnsi="Times New Roman" w:cs="Times New Roman"/>
          <w:sz w:val="24"/>
          <w:szCs w:val="24"/>
        </w:rPr>
        <w:sym w:font="Symbol" w:char="F05D"/>
      </w:r>
      <w:r w:rsidRPr="003F1683">
        <w:rPr>
          <w:rFonts w:ascii="Times New Roman" w:hAnsi="Times New Roman" w:cs="Times New Roman"/>
          <w:sz w:val="24"/>
          <w:szCs w:val="24"/>
        </w:rPr>
        <w:t>.</w:t>
      </w:r>
    </w:p>
    <w:p w:rsidR="00897818" w:rsidRPr="003F1683" w:rsidRDefault="00897818" w:rsidP="003F1683">
      <w:pPr>
        <w:pStyle w:val="Rubrik2"/>
      </w:pPr>
      <w:r w:rsidRPr="003F1683">
        <w:t>Analysprincip</w:t>
      </w:r>
    </w:p>
    <w:p w:rsidR="00897818" w:rsidRPr="003F1683" w:rsidRDefault="00897818" w:rsidP="003F1683">
      <w:pPr>
        <w:tabs>
          <w:tab w:val="left" w:pos="307"/>
          <w:tab w:val="left" w:pos="1027"/>
          <w:tab w:val="left" w:pos="1747"/>
          <w:tab w:val="left" w:pos="2467"/>
          <w:tab w:val="left" w:pos="3187"/>
          <w:tab w:val="left" w:pos="3907"/>
          <w:tab w:val="left" w:pos="4627"/>
          <w:tab w:val="left" w:pos="5347"/>
          <w:tab w:val="left" w:pos="6067"/>
          <w:tab w:val="left" w:pos="6787"/>
          <w:tab w:val="left" w:pos="7507"/>
          <w:tab w:val="left" w:pos="8227"/>
          <w:tab w:val="left" w:pos="8947"/>
          <w:tab w:val="left" w:pos="9667"/>
          <w:tab w:val="left" w:pos="10387"/>
          <w:tab w:val="left" w:pos="11107"/>
          <w:tab w:val="left" w:pos="11827"/>
          <w:tab w:val="left" w:pos="12547"/>
        </w:tabs>
        <w:spacing w:before="60" w:after="0" w:line="240" w:lineRule="auto"/>
        <w:rPr>
          <w:rFonts w:ascii="Times New Roman" w:hAnsi="Times New Roman" w:cs="Times New Roman"/>
          <w:sz w:val="24"/>
          <w:szCs w:val="24"/>
        </w:rPr>
      </w:pPr>
      <w:r w:rsidRPr="003F1683">
        <w:rPr>
          <w:rFonts w:ascii="Times New Roman" w:hAnsi="Times New Roman" w:cs="Times New Roman"/>
          <w:sz w:val="24"/>
          <w:szCs w:val="24"/>
        </w:rPr>
        <w:t xml:space="preserve">Urinsyra omvandlas till allantoin och väteperoxid i en reaktion som katalyseras av enzymet urikas. Den frisatta väteperoxiden reagerar i närvaro av peroxidas med 4-aminofenazon och N-etyl-N-(2-hydroxy-3-sulfopropyl)-3-metylanilin och bildar en färgad produkt som mäts bikromatiskt vid 546 och 700 nm </w:t>
      </w:r>
      <w:r w:rsidRPr="003F1683">
        <w:rPr>
          <w:rFonts w:ascii="Times New Roman" w:hAnsi="Times New Roman" w:cs="Times New Roman"/>
          <w:sz w:val="24"/>
          <w:szCs w:val="24"/>
        </w:rPr>
        <w:sym w:font="Symbol" w:char="F05B"/>
      </w:r>
      <w:r w:rsidRPr="003F1683">
        <w:rPr>
          <w:rFonts w:ascii="Times New Roman" w:hAnsi="Times New Roman" w:cs="Times New Roman"/>
          <w:sz w:val="24"/>
          <w:szCs w:val="24"/>
        </w:rPr>
        <w:t>3</w:t>
      </w:r>
      <w:r w:rsidRPr="003F1683">
        <w:rPr>
          <w:rFonts w:ascii="Times New Roman" w:hAnsi="Times New Roman" w:cs="Times New Roman"/>
          <w:sz w:val="24"/>
          <w:szCs w:val="24"/>
        </w:rPr>
        <w:sym w:font="Symbol" w:char="F05D"/>
      </w:r>
      <w:r w:rsidRPr="003F1683">
        <w:rPr>
          <w:rFonts w:ascii="Times New Roman" w:hAnsi="Times New Roman" w:cs="Times New Roman"/>
          <w:sz w:val="24"/>
          <w:szCs w:val="24"/>
        </w:rPr>
        <w:t xml:space="preserve">. Absorbansförändringen är direkt proportionell mot uratkoncentrationen [3]. Instrumentet beräknar automatiskt uratkoncentrationen ur absorbansförändringen </w:t>
      </w:r>
      <w:r w:rsidRPr="003F1683">
        <w:rPr>
          <w:rFonts w:ascii="Times New Roman" w:hAnsi="Times New Roman" w:cs="Times New Roman"/>
          <w:sz w:val="24"/>
          <w:szCs w:val="24"/>
        </w:rPr>
        <w:sym w:font="Symbol" w:char="F05B"/>
      </w:r>
      <w:r w:rsidRPr="003F1683">
        <w:rPr>
          <w:rFonts w:ascii="Times New Roman" w:hAnsi="Times New Roman" w:cs="Times New Roman"/>
          <w:sz w:val="24"/>
          <w:szCs w:val="24"/>
        </w:rPr>
        <w:t>4</w:t>
      </w:r>
      <w:r w:rsidRPr="003F1683">
        <w:rPr>
          <w:rFonts w:ascii="Times New Roman" w:hAnsi="Times New Roman" w:cs="Times New Roman"/>
          <w:sz w:val="24"/>
          <w:szCs w:val="24"/>
        </w:rPr>
        <w:sym w:font="Symbol" w:char="F05D"/>
      </w:r>
      <w:r w:rsidRPr="003F1683">
        <w:rPr>
          <w:rFonts w:ascii="Times New Roman" w:hAnsi="Times New Roman" w:cs="Times New Roman"/>
          <w:sz w:val="24"/>
          <w:szCs w:val="24"/>
        </w:rPr>
        <w:t>.</w:t>
      </w:r>
    </w:p>
    <w:p w:rsidR="00897818" w:rsidRPr="003F1683" w:rsidRDefault="00897818" w:rsidP="003F1683">
      <w:pPr>
        <w:pStyle w:val="Rubrik2"/>
      </w:pPr>
      <w:r w:rsidRPr="003F1683">
        <w:t>Referensintervall</w:t>
      </w:r>
    </w:p>
    <w:p w:rsidR="00897818" w:rsidRPr="003F1683" w:rsidRDefault="00897818" w:rsidP="00897818">
      <w:pPr>
        <w:spacing w:after="80" w:line="240" w:lineRule="auto"/>
        <w:rPr>
          <w:rFonts w:ascii="Times New Roman" w:hAnsi="Times New Roman" w:cs="Times New Roman"/>
          <w:sz w:val="24"/>
          <w:szCs w:val="24"/>
        </w:rPr>
      </w:pPr>
      <w:r w:rsidRPr="003F1683">
        <w:rPr>
          <w:rFonts w:ascii="Times New Roman" w:hAnsi="Times New Roman" w:cs="Times New Roman"/>
          <w:sz w:val="24"/>
          <w:szCs w:val="24"/>
        </w:rPr>
        <w:t>Kvinnor</w:t>
      </w:r>
      <w:r w:rsidRPr="003F1683">
        <w:rPr>
          <w:rFonts w:ascii="Times New Roman" w:hAnsi="Times New Roman" w:cs="Times New Roman"/>
          <w:sz w:val="24"/>
          <w:szCs w:val="24"/>
        </w:rPr>
        <w:tab/>
        <w:t>&lt; 50 år:</w:t>
      </w:r>
      <w:r w:rsidRPr="003F1683">
        <w:rPr>
          <w:rFonts w:ascii="Times New Roman" w:hAnsi="Times New Roman" w:cs="Times New Roman"/>
          <w:sz w:val="24"/>
          <w:szCs w:val="24"/>
        </w:rPr>
        <w:tab/>
        <w:t>155 - 350 µmol/L</w:t>
      </w:r>
      <w:r w:rsidRPr="003F1683">
        <w:rPr>
          <w:rFonts w:ascii="Times New Roman" w:hAnsi="Times New Roman" w:cs="Times New Roman"/>
          <w:sz w:val="24"/>
          <w:szCs w:val="24"/>
        </w:rPr>
        <w:tab/>
        <w:t>[5]</w:t>
      </w:r>
    </w:p>
    <w:p w:rsidR="00897818" w:rsidRPr="003F1683" w:rsidRDefault="00897818" w:rsidP="00897818">
      <w:pPr>
        <w:spacing w:after="80" w:line="240" w:lineRule="auto"/>
        <w:ind w:left="567" w:firstLine="567"/>
        <w:rPr>
          <w:rFonts w:ascii="Times New Roman" w:hAnsi="Times New Roman" w:cs="Times New Roman"/>
          <w:sz w:val="24"/>
          <w:szCs w:val="24"/>
        </w:rPr>
      </w:pPr>
      <w:r w:rsidRPr="003F1683">
        <w:rPr>
          <w:rFonts w:ascii="Times New Roman" w:hAnsi="Times New Roman" w:cs="Times New Roman"/>
          <w:sz w:val="24"/>
          <w:szCs w:val="24"/>
        </w:rPr>
        <w:t>≥ 50 år:</w:t>
      </w:r>
      <w:r w:rsidRPr="003F1683">
        <w:rPr>
          <w:rFonts w:ascii="Times New Roman" w:hAnsi="Times New Roman" w:cs="Times New Roman"/>
          <w:sz w:val="24"/>
          <w:szCs w:val="24"/>
        </w:rPr>
        <w:tab/>
        <w:t>155 - 400 µmol/L</w:t>
      </w:r>
      <w:r w:rsidRPr="003F1683">
        <w:rPr>
          <w:rFonts w:ascii="Times New Roman" w:hAnsi="Times New Roman" w:cs="Times New Roman"/>
          <w:sz w:val="24"/>
          <w:szCs w:val="24"/>
        </w:rPr>
        <w:tab/>
        <w:t>[5]</w:t>
      </w:r>
    </w:p>
    <w:p w:rsidR="00897818" w:rsidRPr="003F1683" w:rsidRDefault="00897818" w:rsidP="00897818">
      <w:pPr>
        <w:spacing w:after="80" w:line="240" w:lineRule="auto"/>
        <w:rPr>
          <w:rFonts w:ascii="Times New Roman" w:hAnsi="Times New Roman" w:cs="Times New Roman"/>
          <w:sz w:val="24"/>
          <w:szCs w:val="24"/>
        </w:rPr>
      </w:pPr>
      <w:r w:rsidRPr="003F1683">
        <w:rPr>
          <w:rFonts w:ascii="Times New Roman" w:hAnsi="Times New Roman" w:cs="Times New Roman"/>
          <w:sz w:val="24"/>
          <w:szCs w:val="24"/>
        </w:rPr>
        <w:t>Män:</w:t>
      </w:r>
      <w:r w:rsidRPr="003F1683">
        <w:rPr>
          <w:rFonts w:ascii="Times New Roman" w:hAnsi="Times New Roman" w:cs="Times New Roman"/>
          <w:sz w:val="24"/>
          <w:szCs w:val="24"/>
        </w:rPr>
        <w:tab/>
      </w:r>
      <w:r w:rsidRPr="003F1683">
        <w:rPr>
          <w:rFonts w:ascii="Times New Roman" w:hAnsi="Times New Roman" w:cs="Times New Roman"/>
          <w:sz w:val="24"/>
          <w:szCs w:val="24"/>
        </w:rPr>
        <w:tab/>
      </w:r>
      <w:r w:rsidRPr="003F1683">
        <w:rPr>
          <w:rFonts w:ascii="Times New Roman" w:hAnsi="Times New Roman" w:cs="Times New Roman"/>
          <w:sz w:val="24"/>
          <w:szCs w:val="24"/>
        </w:rPr>
        <w:tab/>
      </w:r>
      <w:r w:rsidRPr="003F1683">
        <w:rPr>
          <w:rFonts w:ascii="Times New Roman" w:hAnsi="Times New Roman" w:cs="Times New Roman"/>
          <w:sz w:val="24"/>
          <w:szCs w:val="24"/>
        </w:rPr>
        <w:tab/>
        <w:t>230 - 480 µmol/L</w:t>
      </w:r>
      <w:r w:rsidRPr="003F1683">
        <w:rPr>
          <w:rFonts w:ascii="Times New Roman" w:hAnsi="Times New Roman" w:cs="Times New Roman"/>
          <w:sz w:val="24"/>
          <w:szCs w:val="24"/>
        </w:rPr>
        <w:tab/>
        <w:t>[5]</w:t>
      </w:r>
    </w:p>
    <w:p w:rsidR="00897818" w:rsidRPr="003F1683" w:rsidRDefault="00897818" w:rsidP="003F1683">
      <w:pPr>
        <w:pStyle w:val="Rubrik2"/>
      </w:pPr>
      <w:r w:rsidRPr="003F1683">
        <w:t>Metodkarakteristika</w:t>
      </w:r>
    </w:p>
    <w:p w:rsidR="00897818" w:rsidRPr="003F1683" w:rsidRDefault="00897818" w:rsidP="003F1683">
      <w:pPr>
        <w:keepNext/>
        <w:spacing w:after="80" w:line="240" w:lineRule="auto"/>
        <w:rPr>
          <w:rFonts w:ascii="Times New Roman" w:hAnsi="Times New Roman" w:cs="Times New Roman"/>
          <w:b/>
          <w:sz w:val="24"/>
          <w:szCs w:val="24"/>
        </w:rPr>
      </w:pPr>
      <w:r w:rsidRPr="003F1683">
        <w:rPr>
          <w:rFonts w:ascii="Times New Roman" w:hAnsi="Times New Roman" w:cs="Times New Roman"/>
          <w:b/>
          <w:sz w:val="24"/>
          <w:szCs w:val="24"/>
        </w:rPr>
        <w:t>Interferenser och felkällor</w:t>
      </w:r>
    </w:p>
    <w:p w:rsidR="00897818" w:rsidRPr="003F1683" w:rsidRDefault="00897818" w:rsidP="003F1683">
      <w:pPr>
        <w:tabs>
          <w:tab w:val="left" w:pos="307"/>
          <w:tab w:val="left" w:pos="1027"/>
          <w:tab w:val="left" w:pos="1747"/>
          <w:tab w:val="left" w:pos="2467"/>
          <w:tab w:val="left" w:pos="3187"/>
          <w:tab w:val="left" w:pos="3907"/>
          <w:tab w:val="left" w:pos="4627"/>
          <w:tab w:val="left" w:pos="5347"/>
          <w:tab w:val="left" w:pos="6067"/>
          <w:tab w:val="left" w:pos="6787"/>
          <w:tab w:val="left" w:pos="7507"/>
          <w:tab w:val="left" w:pos="8227"/>
          <w:tab w:val="left" w:pos="8947"/>
          <w:tab w:val="left" w:pos="9667"/>
          <w:tab w:val="left" w:pos="10387"/>
          <w:tab w:val="left" w:pos="11107"/>
          <w:tab w:val="left" w:pos="11827"/>
          <w:tab w:val="left" w:pos="12547"/>
        </w:tabs>
        <w:spacing w:before="60" w:after="0" w:line="240" w:lineRule="auto"/>
        <w:rPr>
          <w:rFonts w:ascii="Times New Roman" w:hAnsi="Times New Roman" w:cs="Times New Roman"/>
          <w:sz w:val="24"/>
          <w:szCs w:val="24"/>
        </w:rPr>
      </w:pPr>
      <w:r w:rsidRPr="003F1683">
        <w:rPr>
          <w:rFonts w:ascii="Times New Roman" w:hAnsi="Times New Roman" w:cs="Times New Roman"/>
          <w:sz w:val="24"/>
          <w:szCs w:val="24"/>
        </w:rPr>
        <w:t xml:space="preserve">Lägre nivåer än nedan påverkar ej analysen </w:t>
      </w:r>
      <w:r w:rsidRPr="003F1683">
        <w:rPr>
          <w:rFonts w:ascii="Times New Roman" w:hAnsi="Times New Roman" w:cs="Times New Roman"/>
          <w:sz w:val="24"/>
          <w:szCs w:val="24"/>
        </w:rPr>
        <w:sym w:font="Symbol" w:char="F05B"/>
      </w:r>
      <w:r w:rsidRPr="003F1683">
        <w:rPr>
          <w:rFonts w:ascii="Times New Roman" w:hAnsi="Times New Roman" w:cs="Times New Roman"/>
          <w:sz w:val="24"/>
          <w:szCs w:val="24"/>
        </w:rPr>
        <w:t>3</w:t>
      </w:r>
      <w:r w:rsidRPr="003F1683">
        <w:rPr>
          <w:rFonts w:ascii="Times New Roman" w:hAnsi="Times New Roman" w:cs="Times New Roman"/>
          <w:sz w:val="24"/>
          <w:szCs w:val="24"/>
        </w:rPr>
        <w:sym w:font="Symbol" w:char="F05D"/>
      </w:r>
      <w:r w:rsidRPr="003F1683">
        <w:rPr>
          <w:rFonts w:ascii="Times New Roman" w:hAnsi="Times New Roman" w:cs="Times New Roman"/>
          <w:sz w:val="24"/>
          <w:szCs w:val="24"/>
        </w:rPr>
        <w:t>.</w:t>
      </w:r>
    </w:p>
    <w:p w:rsidR="00897818" w:rsidRPr="003F1683" w:rsidRDefault="00897818" w:rsidP="003F1683">
      <w:pPr>
        <w:tabs>
          <w:tab w:val="left" w:pos="307"/>
          <w:tab w:val="left" w:pos="1027"/>
          <w:tab w:val="left" w:pos="1747"/>
          <w:tab w:val="left" w:pos="2467"/>
          <w:tab w:val="left" w:pos="3187"/>
          <w:tab w:val="left" w:pos="3907"/>
          <w:tab w:val="left" w:pos="4627"/>
          <w:tab w:val="left" w:pos="5347"/>
          <w:tab w:val="left" w:pos="6067"/>
          <w:tab w:val="left" w:pos="6787"/>
          <w:tab w:val="left" w:pos="7507"/>
          <w:tab w:val="left" w:pos="8227"/>
          <w:tab w:val="left" w:pos="8947"/>
          <w:tab w:val="left" w:pos="9667"/>
          <w:tab w:val="left" w:pos="10387"/>
          <w:tab w:val="left" w:pos="11107"/>
          <w:tab w:val="left" w:pos="11827"/>
          <w:tab w:val="left" w:pos="12547"/>
        </w:tabs>
        <w:spacing w:before="60" w:after="0" w:line="240" w:lineRule="auto"/>
        <w:rPr>
          <w:rFonts w:ascii="Times New Roman" w:hAnsi="Times New Roman" w:cs="Times New Roman"/>
          <w:sz w:val="24"/>
          <w:szCs w:val="24"/>
        </w:rPr>
      </w:pPr>
      <w:r w:rsidRPr="003F1683">
        <w:rPr>
          <w:rFonts w:ascii="Times New Roman" w:hAnsi="Times New Roman" w:cs="Times New Roman"/>
          <w:sz w:val="24"/>
          <w:szCs w:val="24"/>
        </w:rPr>
        <w:t xml:space="preserve">H-index &lt; 1000 (Hb &lt; 10 g/L) </w:t>
      </w:r>
    </w:p>
    <w:p w:rsidR="00897818" w:rsidRPr="003F1683" w:rsidRDefault="00897818" w:rsidP="003F1683">
      <w:pPr>
        <w:tabs>
          <w:tab w:val="left" w:pos="307"/>
          <w:tab w:val="left" w:pos="1027"/>
          <w:tab w:val="left" w:pos="1747"/>
          <w:tab w:val="left" w:pos="2467"/>
          <w:tab w:val="left" w:pos="3187"/>
          <w:tab w:val="left" w:pos="3907"/>
          <w:tab w:val="left" w:pos="4627"/>
          <w:tab w:val="left" w:pos="5347"/>
          <w:tab w:val="left" w:pos="6067"/>
          <w:tab w:val="left" w:pos="6787"/>
          <w:tab w:val="left" w:pos="7507"/>
          <w:tab w:val="left" w:pos="8227"/>
          <w:tab w:val="left" w:pos="8947"/>
          <w:tab w:val="left" w:pos="9667"/>
          <w:tab w:val="left" w:pos="10387"/>
          <w:tab w:val="left" w:pos="11107"/>
          <w:tab w:val="left" w:pos="11827"/>
          <w:tab w:val="left" w:pos="12547"/>
        </w:tabs>
        <w:spacing w:before="60" w:after="0" w:line="240" w:lineRule="auto"/>
        <w:rPr>
          <w:rFonts w:ascii="Times New Roman" w:hAnsi="Times New Roman" w:cs="Times New Roman"/>
          <w:sz w:val="24"/>
          <w:szCs w:val="24"/>
        </w:rPr>
      </w:pPr>
      <w:r w:rsidRPr="003F1683">
        <w:rPr>
          <w:rFonts w:ascii="Times New Roman" w:hAnsi="Times New Roman" w:cs="Times New Roman"/>
          <w:sz w:val="24"/>
          <w:szCs w:val="24"/>
        </w:rPr>
        <w:t>L-index &lt; 1500 (dålig korrelation till S-TG)</w:t>
      </w:r>
    </w:p>
    <w:p w:rsidR="00897818" w:rsidRPr="003F1683" w:rsidRDefault="00897818" w:rsidP="003F1683">
      <w:pPr>
        <w:tabs>
          <w:tab w:val="left" w:pos="307"/>
          <w:tab w:val="left" w:pos="1027"/>
          <w:tab w:val="left" w:pos="1747"/>
          <w:tab w:val="left" w:pos="2467"/>
          <w:tab w:val="left" w:pos="3187"/>
          <w:tab w:val="left" w:pos="3907"/>
          <w:tab w:val="left" w:pos="4627"/>
          <w:tab w:val="left" w:pos="5347"/>
          <w:tab w:val="left" w:pos="6067"/>
          <w:tab w:val="left" w:pos="6787"/>
          <w:tab w:val="left" w:pos="7507"/>
          <w:tab w:val="left" w:pos="8227"/>
          <w:tab w:val="left" w:pos="8947"/>
          <w:tab w:val="left" w:pos="9667"/>
          <w:tab w:val="left" w:pos="10387"/>
          <w:tab w:val="left" w:pos="11107"/>
          <w:tab w:val="left" w:pos="11827"/>
          <w:tab w:val="left" w:pos="12547"/>
        </w:tabs>
        <w:spacing w:before="60" w:after="0" w:line="240" w:lineRule="auto"/>
        <w:rPr>
          <w:rFonts w:ascii="Times New Roman" w:hAnsi="Times New Roman" w:cs="Times New Roman"/>
          <w:sz w:val="24"/>
          <w:szCs w:val="24"/>
        </w:rPr>
      </w:pPr>
      <w:r w:rsidRPr="003F1683">
        <w:rPr>
          <w:rFonts w:ascii="Times New Roman" w:hAnsi="Times New Roman" w:cs="Times New Roman"/>
          <w:sz w:val="24"/>
          <w:szCs w:val="24"/>
        </w:rPr>
        <w:lastRenderedPageBreak/>
        <w:t>I-index  &lt; 40 (bilirubin &lt; 680 µmol/L)</w:t>
      </w:r>
    </w:p>
    <w:p w:rsidR="00897818" w:rsidRPr="003F1683" w:rsidRDefault="00897818" w:rsidP="003F1683">
      <w:pPr>
        <w:tabs>
          <w:tab w:val="left" w:pos="307"/>
          <w:tab w:val="left" w:pos="1027"/>
          <w:tab w:val="left" w:pos="1747"/>
          <w:tab w:val="left" w:pos="2467"/>
          <w:tab w:val="left" w:pos="3187"/>
          <w:tab w:val="left" w:pos="3907"/>
          <w:tab w:val="left" w:pos="4627"/>
          <w:tab w:val="left" w:pos="5347"/>
          <w:tab w:val="left" w:pos="6067"/>
          <w:tab w:val="left" w:pos="6787"/>
          <w:tab w:val="left" w:pos="7507"/>
          <w:tab w:val="left" w:pos="8227"/>
          <w:tab w:val="left" w:pos="8947"/>
          <w:tab w:val="left" w:pos="9667"/>
          <w:tab w:val="left" w:pos="10387"/>
          <w:tab w:val="left" w:pos="11107"/>
          <w:tab w:val="left" w:pos="11827"/>
          <w:tab w:val="left" w:pos="12547"/>
        </w:tabs>
        <w:spacing w:before="60" w:after="0" w:line="240" w:lineRule="auto"/>
        <w:rPr>
          <w:rFonts w:ascii="Times New Roman" w:hAnsi="Times New Roman" w:cs="Times New Roman"/>
          <w:sz w:val="24"/>
          <w:szCs w:val="24"/>
        </w:rPr>
      </w:pPr>
      <w:r w:rsidRPr="003F1683">
        <w:rPr>
          <w:rFonts w:ascii="Times New Roman" w:hAnsi="Times New Roman" w:cs="Times New Roman"/>
          <w:sz w:val="24"/>
          <w:szCs w:val="24"/>
        </w:rPr>
        <w:t>Urikas reagerar specifikt med urinsyra. Se bilaga 1 om provhantering vid Rasburikasbehandling. Kalciumdobesilat och Dicynon (etamsylat) kan orsaka falskt låga resultat. Acetylcystein, adm</w:t>
      </w:r>
      <w:r w:rsidR="003F1683">
        <w:rPr>
          <w:rFonts w:ascii="Times New Roman" w:hAnsi="Times New Roman" w:cs="Times New Roman"/>
          <w:sz w:val="24"/>
          <w:szCs w:val="24"/>
        </w:rPr>
        <w:t>i</w:t>
      </w:r>
      <w:r w:rsidRPr="003F1683">
        <w:rPr>
          <w:rFonts w:ascii="Times New Roman" w:hAnsi="Times New Roman" w:cs="Times New Roman"/>
          <w:sz w:val="24"/>
          <w:szCs w:val="24"/>
        </w:rPr>
        <w:t>nistrerat t ex vid paracetamolförgiftningar, och NAPQI, en paracetamolmetabolit, kan var för sig orsaka falskt låga resultat.</w:t>
      </w:r>
    </w:p>
    <w:p w:rsidR="00897818" w:rsidRPr="003F1683" w:rsidRDefault="00897818" w:rsidP="003F1683">
      <w:pPr>
        <w:tabs>
          <w:tab w:val="left" w:pos="307"/>
          <w:tab w:val="left" w:pos="1027"/>
          <w:tab w:val="left" w:pos="1747"/>
          <w:tab w:val="left" w:pos="2467"/>
          <w:tab w:val="left" w:pos="3187"/>
          <w:tab w:val="left" w:pos="3907"/>
          <w:tab w:val="left" w:pos="4627"/>
          <w:tab w:val="left" w:pos="5347"/>
          <w:tab w:val="left" w:pos="6067"/>
          <w:tab w:val="left" w:pos="6787"/>
          <w:tab w:val="left" w:pos="7507"/>
          <w:tab w:val="left" w:pos="8227"/>
          <w:tab w:val="left" w:pos="8947"/>
          <w:tab w:val="left" w:pos="9667"/>
          <w:tab w:val="left" w:pos="10387"/>
          <w:tab w:val="left" w:pos="11107"/>
          <w:tab w:val="left" w:pos="11827"/>
          <w:tab w:val="left" w:pos="12547"/>
        </w:tabs>
        <w:spacing w:before="60" w:after="0" w:line="240" w:lineRule="auto"/>
        <w:rPr>
          <w:rFonts w:ascii="Times New Roman" w:hAnsi="Times New Roman" w:cs="Times New Roman"/>
          <w:sz w:val="24"/>
          <w:szCs w:val="24"/>
        </w:rPr>
      </w:pPr>
      <w:r w:rsidRPr="003F1683">
        <w:rPr>
          <w:rFonts w:ascii="Times New Roman" w:hAnsi="Times New Roman" w:cs="Times New Roman"/>
          <w:sz w:val="24"/>
          <w:szCs w:val="24"/>
        </w:rPr>
        <w:t>Provtagning omedelbart efter eller under administration av metamizol kan leda till falskt låga resultat.</w:t>
      </w:r>
    </w:p>
    <w:p w:rsidR="00897818" w:rsidRPr="003F1683" w:rsidRDefault="00897818" w:rsidP="003F1683">
      <w:pPr>
        <w:tabs>
          <w:tab w:val="left" w:pos="307"/>
          <w:tab w:val="left" w:pos="1027"/>
          <w:tab w:val="left" w:pos="1747"/>
          <w:tab w:val="left" w:pos="2467"/>
          <w:tab w:val="left" w:pos="3187"/>
          <w:tab w:val="left" w:pos="3907"/>
          <w:tab w:val="left" w:pos="4627"/>
          <w:tab w:val="left" w:pos="5347"/>
          <w:tab w:val="left" w:pos="6067"/>
          <w:tab w:val="left" w:pos="6787"/>
          <w:tab w:val="left" w:pos="7507"/>
          <w:tab w:val="left" w:pos="8227"/>
          <w:tab w:val="left" w:pos="8947"/>
          <w:tab w:val="left" w:pos="9667"/>
          <w:tab w:val="left" w:pos="10387"/>
          <w:tab w:val="left" w:pos="11107"/>
          <w:tab w:val="left" w:pos="11827"/>
          <w:tab w:val="left" w:pos="12547"/>
        </w:tabs>
        <w:spacing w:before="60" w:after="0" w:line="240" w:lineRule="auto"/>
        <w:rPr>
          <w:rFonts w:ascii="Times New Roman" w:hAnsi="Times New Roman" w:cs="Times New Roman"/>
          <w:sz w:val="24"/>
          <w:szCs w:val="24"/>
        </w:rPr>
      </w:pPr>
      <w:r w:rsidRPr="003F1683">
        <w:rPr>
          <w:rFonts w:ascii="Times New Roman" w:hAnsi="Times New Roman" w:cs="Times New Roman"/>
          <w:sz w:val="24"/>
          <w:szCs w:val="24"/>
        </w:rPr>
        <w:t>I mycket sällsynta fall kan gammopati, särskilt typ IgM (Waldenströms makroglobulinemi), orsaka icke tillförlitliga resultat.</w:t>
      </w:r>
    </w:p>
    <w:p w:rsidR="00897818" w:rsidRPr="003F1683" w:rsidRDefault="00897818" w:rsidP="003F1683">
      <w:pPr>
        <w:pStyle w:val="Rubrik3"/>
      </w:pPr>
      <w:r w:rsidRPr="003F1683">
        <w:t>Mätområde</w:t>
      </w:r>
    </w:p>
    <w:p w:rsidR="00897818" w:rsidRPr="003F1683" w:rsidRDefault="003F1683" w:rsidP="00897818">
      <w:pPr>
        <w:spacing w:after="80" w:line="240" w:lineRule="auto"/>
        <w:rPr>
          <w:rFonts w:ascii="Times New Roman" w:hAnsi="Times New Roman" w:cs="Times New Roman"/>
          <w:sz w:val="24"/>
          <w:szCs w:val="24"/>
        </w:rPr>
      </w:pPr>
      <w:r>
        <w:rPr>
          <w:rFonts w:ascii="Times New Roman" w:hAnsi="Times New Roman" w:cs="Times New Roman"/>
          <w:sz w:val="24"/>
          <w:szCs w:val="24"/>
        </w:rPr>
        <w:t>12 - 1487 µmol/L (12 - 3</w:t>
      </w:r>
      <w:r w:rsidR="00897818" w:rsidRPr="003F1683">
        <w:rPr>
          <w:rFonts w:ascii="Times New Roman" w:hAnsi="Times New Roman" w:cs="Times New Roman"/>
          <w:sz w:val="24"/>
          <w:szCs w:val="24"/>
        </w:rPr>
        <w:t xml:space="preserve">717 µmol/L vid automatisk omkörning med annan provspädning) </w:t>
      </w:r>
      <w:r w:rsidR="00897818" w:rsidRPr="003F1683">
        <w:rPr>
          <w:rFonts w:ascii="Times New Roman" w:hAnsi="Times New Roman" w:cs="Times New Roman"/>
          <w:sz w:val="24"/>
          <w:szCs w:val="24"/>
        </w:rPr>
        <w:sym w:font="Symbol" w:char="F05B"/>
      </w:r>
      <w:r w:rsidR="00897818" w:rsidRPr="003F1683">
        <w:rPr>
          <w:rFonts w:ascii="Times New Roman" w:hAnsi="Times New Roman" w:cs="Times New Roman"/>
          <w:sz w:val="24"/>
          <w:szCs w:val="24"/>
        </w:rPr>
        <w:t>3</w:t>
      </w:r>
      <w:r w:rsidR="00897818" w:rsidRPr="003F1683">
        <w:rPr>
          <w:rFonts w:ascii="Times New Roman" w:hAnsi="Times New Roman" w:cs="Times New Roman"/>
          <w:sz w:val="24"/>
          <w:szCs w:val="24"/>
        </w:rPr>
        <w:sym w:font="Symbol" w:char="F05D"/>
      </w:r>
      <w:r w:rsidR="00897818" w:rsidRPr="003F1683">
        <w:rPr>
          <w:rFonts w:ascii="Times New Roman" w:hAnsi="Times New Roman" w:cs="Times New Roman"/>
          <w:sz w:val="24"/>
          <w:szCs w:val="24"/>
        </w:rPr>
        <w:t>.</w:t>
      </w:r>
    </w:p>
    <w:p w:rsidR="00897818" w:rsidRPr="003F1683" w:rsidRDefault="00897818" w:rsidP="003F1683">
      <w:pPr>
        <w:pStyle w:val="Rubrik3"/>
      </w:pPr>
      <w:r w:rsidRPr="003F1683">
        <w:t>Detektionsgräns</w:t>
      </w:r>
    </w:p>
    <w:p w:rsidR="00897818" w:rsidRPr="003F1683" w:rsidRDefault="00897818" w:rsidP="00897818">
      <w:pPr>
        <w:spacing w:after="80" w:line="240" w:lineRule="auto"/>
        <w:rPr>
          <w:rFonts w:ascii="Times New Roman" w:hAnsi="Times New Roman" w:cs="Times New Roman"/>
          <w:sz w:val="24"/>
          <w:szCs w:val="24"/>
        </w:rPr>
      </w:pPr>
      <w:r w:rsidRPr="003F1683">
        <w:rPr>
          <w:rFonts w:ascii="Times New Roman" w:hAnsi="Times New Roman" w:cs="Times New Roman"/>
          <w:sz w:val="24"/>
          <w:szCs w:val="24"/>
        </w:rPr>
        <w:t xml:space="preserve">12 µmol/L </w:t>
      </w:r>
      <w:r w:rsidRPr="003F1683">
        <w:rPr>
          <w:rFonts w:ascii="Times New Roman" w:hAnsi="Times New Roman" w:cs="Times New Roman"/>
          <w:sz w:val="24"/>
          <w:szCs w:val="24"/>
        </w:rPr>
        <w:sym w:font="Symbol" w:char="F05B"/>
      </w:r>
      <w:r w:rsidRPr="003F1683">
        <w:rPr>
          <w:rFonts w:ascii="Times New Roman" w:hAnsi="Times New Roman" w:cs="Times New Roman"/>
          <w:sz w:val="24"/>
          <w:szCs w:val="24"/>
        </w:rPr>
        <w:t>3</w:t>
      </w:r>
      <w:r w:rsidRPr="003F1683">
        <w:rPr>
          <w:rFonts w:ascii="Times New Roman" w:hAnsi="Times New Roman" w:cs="Times New Roman"/>
          <w:sz w:val="24"/>
          <w:szCs w:val="24"/>
        </w:rPr>
        <w:sym w:font="Symbol" w:char="F05D"/>
      </w:r>
      <w:r w:rsidRPr="003F1683">
        <w:rPr>
          <w:rFonts w:ascii="Times New Roman" w:hAnsi="Times New Roman" w:cs="Times New Roman"/>
          <w:sz w:val="24"/>
          <w:szCs w:val="24"/>
        </w:rPr>
        <w:t>.</w:t>
      </w:r>
    </w:p>
    <w:p w:rsidR="00897818" w:rsidRPr="003F1683" w:rsidRDefault="00897818" w:rsidP="003F1683">
      <w:pPr>
        <w:pStyle w:val="Rubrik3"/>
      </w:pPr>
      <w:r w:rsidRPr="003F1683">
        <w:t>Mätosäkerhet</w:t>
      </w:r>
    </w:p>
    <w:p w:rsidR="00897818" w:rsidRPr="003F1683" w:rsidRDefault="00897818" w:rsidP="00897818">
      <w:pPr>
        <w:spacing w:after="80" w:line="240" w:lineRule="auto"/>
        <w:rPr>
          <w:rFonts w:ascii="Times New Roman" w:hAnsi="Times New Roman" w:cs="Times New Roman"/>
          <w:sz w:val="24"/>
          <w:szCs w:val="24"/>
        </w:rPr>
      </w:pPr>
      <w:r w:rsidRPr="003F1683">
        <w:rPr>
          <w:rFonts w:ascii="Times New Roman" w:hAnsi="Times New Roman" w:cs="Times New Roman"/>
          <w:sz w:val="24"/>
          <w:szCs w:val="24"/>
        </w:rPr>
        <w:t>Utvärdering från inkörning av metoden på Cobas december 2006.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2236"/>
        <w:gridCol w:w="576"/>
      </w:tblGrid>
      <w:tr w:rsidR="00897818" w:rsidRPr="003F1683" w:rsidTr="003F1683">
        <w:tc>
          <w:tcPr>
            <w:tcW w:w="1748" w:type="dxa"/>
            <w:tcBorders>
              <w:top w:val="single" w:sz="4" w:space="0" w:color="auto"/>
              <w:left w:val="single" w:sz="4" w:space="0" w:color="auto"/>
              <w:bottom w:val="single" w:sz="4" w:space="0" w:color="auto"/>
              <w:right w:val="single" w:sz="4" w:space="0" w:color="auto"/>
            </w:tcBorders>
            <w:hideMark/>
          </w:tcPr>
          <w:p w:rsidR="00897818" w:rsidRPr="003F1683" w:rsidRDefault="003F1683" w:rsidP="00897818">
            <w:pPr>
              <w:spacing w:after="80" w:line="240" w:lineRule="auto"/>
              <w:rPr>
                <w:rFonts w:ascii="Times New Roman" w:hAnsi="Times New Roman" w:cs="Times New Roman"/>
                <w:sz w:val="24"/>
                <w:szCs w:val="24"/>
              </w:rPr>
            </w:pPr>
            <w:r>
              <w:rPr>
                <w:rFonts w:ascii="Times New Roman" w:hAnsi="Times New Roman" w:cs="Times New Roman"/>
                <w:sz w:val="24"/>
                <w:szCs w:val="24"/>
              </w:rPr>
              <w:t xml:space="preserve">Nivå </w:t>
            </w:r>
            <w:r w:rsidR="00897818" w:rsidRPr="003F1683">
              <w:rPr>
                <w:rFonts w:ascii="Times New Roman" w:hAnsi="Times New Roman" w:cs="Times New Roman"/>
                <w:sz w:val="24"/>
                <w:szCs w:val="24"/>
              </w:rPr>
              <w:t>(µmol/L)</w:t>
            </w:r>
          </w:p>
        </w:tc>
        <w:tc>
          <w:tcPr>
            <w:tcW w:w="2236" w:type="dxa"/>
            <w:tcBorders>
              <w:top w:val="single" w:sz="4" w:space="0" w:color="auto"/>
              <w:left w:val="single" w:sz="4" w:space="0" w:color="auto"/>
              <w:bottom w:val="single" w:sz="4" w:space="0" w:color="auto"/>
              <w:right w:val="single" w:sz="4" w:space="0" w:color="auto"/>
            </w:tcBorders>
            <w:hideMark/>
          </w:tcPr>
          <w:p w:rsidR="00897818" w:rsidRPr="003F1683" w:rsidRDefault="00897818" w:rsidP="00897818">
            <w:pPr>
              <w:spacing w:after="80" w:line="240" w:lineRule="auto"/>
              <w:rPr>
                <w:rFonts w:ascii="Times New Roman" w:hAnsi="Times New Roman" w:cs="Times New Roman"/>
                <w:sz w:val="24"/>
                <w:szCs w:val="24"/>
              </w:rPr>
            </w:pPr>
            <w:r w:rsidRPr="003F1683">
              <w:rPr>
                <w:rFonts w:ascii="Times New Roman" w:hAnsi="Times New Roman" w:cs="Times New Roman"/>
                <w:sz w:val="24"/>
                <w:szCs w:val="24"/>
              </w:rPr>
              <w:t>Imprecision</w:t>
            </w:r>
            <w:r w:rsidR="003F1683">
              <w:rPr>
                <w:rFonts w:ascii="Times New Roman" w:hAnsi="Times New Roman" w:cs="Times New Roman"/>
                <w:sz w:val="24"/>
                <w:szCs w:val="24"/>
              </w:rPr>
              <w:t xml:space="preserve"> </w:t>
            </w:r>
            <w:r w:rsidRPr="003F1683">
              <w:rPr>
                <w:rFonts w:ascii="Times New Roman" w:hAnsi="Times New Roman" w:cs="Times New Roman"/>
                <w:sz w:val="24"/>
                <w:szCs w:val="24"/>
              </w:rPr>
              <w:t>(CV%)</w:t>
            </w:r>
          </w:p>
        </w:tc>
        <w:tc>
          <w:tcPr>
            <w:tcW w:w="576" w:type="dxa"/>
            <w:tcBorders>
              <w:top w:val="single" w:sz="4" w:space="0" w:color="auto"/>
              <w:left w:val="single" w:sz="4" w:space="0" w:color="auto"/>
              <w:bottom w:val="single" w:sz="4" w:space="0" w:color="auto"/>
              <w:right w:val="single" w:sz="4" w:space="0" w:color="auto"/>
            </w:tcBorders>
            <w:hideMark/>
          </w:tcPr>
          <w:p w:rsidR="00897818" w:rsidRPr="003F1683" w:rsidRDefault="00897818" w:rsidP="00897818">
            <w:pPr>
              <w:spacing w:after="80" w:line="240" w:lineRule="auto"/>
              <w:rPr>
                <w:rFonts w:ascii="Times New Roman" w:hAnsi="Times New Roman" w:cs="Times New Roman"/>
                <w:sz w:val="24"/>
                <w:szCs w:val="24"/>
              </w:rPr>
            </w:pPr>
            <w:r w:rsidRPr="003F1683">
              <w:rPr>
                <w:rFonts w:ascii="Times New Roman" w:hAnsi="Times New Roman" w:cs="Times New Roman"/>
                <w:sz w:val="24"/>
                <w:szCs w:val="24"/>
              </w:rPr>
              <w:t>n</w:t>
            </w:r>
          </w:p>
        </w:tc>
      </w:tr>
      <w:tr w:rsidR="00897818" w:rsidRPr="003F1683" w:rsidTr="003F1683">
        <w:tc>
          <w:tcPr>
            <w:tcW w:w="1748" w:type="dxa"/>
            <w:tcBorders>
              <w:top w:val="single" w:sz="4" w:space="0" w:color="auto"/>
              <w:left w:val="single" w:sz="4" w:space="0" w:color="auto"/>
              <w:bottom w:val="single" w:sz="4" w:space="0" w:color="auto"/>
              <w:right w:val="single" w:sz="4" w:space="0" w:color="auto"/>
            </w:tcBorders>
            <w:hideMark/>
          </w:tcPr>
          <w:p w:rsidR="00897818" w:rsidRPr="003F1683" w:rsidRDefault="00897818" w:rsidP="00897818">
            <w:pPr>
              <w:spacing w:after="80" w:line="240" w:lineRule="auto"/>
              <w:rPr>
                <w:rFonts w:ascii="Times New Roman" w:hAnsi="Times New Roman" w:cs="Times New Roman"/>
                <w:sz w:val="24"/>
                <w:szCs w:val="24"/>
              </w:rPr>
            </w:pPr>
            <w:r w:rsidRPr="003F1683">
              <w:rPr>
                <w:rFonts w:ascii="Times New Roman" w:hAnsi="Times New Roman" w:cs="Times New Roman"/>
                <w:sz w:val="24"/>
                <w:szCs w:val="24"/>
              </w:rPr>
              <w:t>187</w:t>
            </w:r>
          </w:p>
        </w:tc>
        <w:tc>
          <w:tcPr>
            <w:tcW w:w="2236" w:type="dxa"/>
            <w:tcBorders>
              <w:top w:val="single" w:sz="4" w:space="0" w:color="auto"/>
              <w:left w:val="single" w:sz="4" w:space="0" w:color="auto"/>
              <w:bottom w:val="single" w:sz="4" w:space="0" w:color="auto"/>
              <w:right w:val="single" w:sz="4" w:space="0" w:color="auto"/>
            </w:tcBorders>
            <w:hideMark/>
          </w:tcPr>
          <w:p w:rsidR="00897818" w:rsidRPr="003F1683" w:rsidRDefault="00897818" w:rsidP="00897818">
            <w:pPr>
              <w:spacing w:after="80" w:line="240" w:lineRule="auto"/>
              <w:rPr>
                <w:rFonts w:ascii="Times New Roman" w:hAnsi="Times New Roman" w:cs="Times New Roman"/>
                <w:sz w:val="24"/>
                <w:szCs w:val="24"/>
              </w:rPr>
            </w:pPr>
            <w:r w:rsidRPr="003F1683">
              <w:rPr>
                <w:rFonts w:ascii="Times New Roman" w:hAnsi="Times New Roman" w:cs="Times New Roman"/>
                <w:sz w:val="24"/>
                <w:szCs w:val="24"/>
              </w:rPr>
              <w:t>1,0</w:t>
            </w:r>
          </w:p>
        </w:tc>
        <w:tc>
          <w:tcPr>
            <w:tcW w:w="576" w:type="dxa"/>
            <w:tcBorders>
              <w:top w:val="single" w:sz="4" w:space="0" w:color="auto"/>
              <w:left w:val="single" w:sz="4" w:space="0" w:color="auto"/>
              <w:bottom w:val="single" w:sz="4" w:space="0" w:color="auto"/>
              <w:right w:val="single" w:sz="4" w:space="0" w:color="auto"/>
            </w:tcBorders>
            <w:hideMark/>
          </w:tcPr>
          <w:p w:rsidR="00897818" w:rsidRPr="003F1683" w:rsidRDefault="00897818" w:rsidP="00897818">
            <w:pPr>
              <w:spacing w:after="80" w:line="240" w:lineRule="auto"/>
              <w:rPr>
                <w:rFonts w:ascii="Times New Roman" w:hAnsi="Times New Roman" w:cs="Times New Roman"/>
                <w:sz w:val="24"/>
                <w:szCs w:val="24"/>
              </w:rPr>
            </w:pPr>
            <w:r w:rsidRPr="003F1683">
              <w:rPr>
                <w:rFonts w:ascii="Times New Roman" w:hAnsi="Times New Roman" w:cs="Times New Roman"/>
                <w:sz w:val="24"/>
                <w:szCs w:val="24"/>
              </w:rPr>
              <w:t>50</w:t>
            </w:r>
          </w:p>
        </w:tc>
      </w:tr>
      <w:tr w:rsidR="00897818" w:rsidRPr="003F1683" w:rsidTr="003F1683">
        <w:tc>
          <w:tcPr>
            <w:tcW w:w="1748" w:type="dxa"/>
            <w:tcBorders>
              <w:top w:val="single" w:sz="4" w:space="0" w:color="auto"/>
              <w:left w:val="single" w:sz="4" w:space="0" w:color="auto"/>
              <w:bottom w:val="single" w:sz="4" w:space="0" w:color="auto"/>
              <w:right w:val="single" w:sz="4" w:space="0" w:color="auto"/>
            </w:tcBorders>
            <w:hideMark/>
          </w:tcPr>
          <w:p w:rsidR="00897818" w:rsidRPr="003F1683" w:rsidRDefault="00897818" w:rsidP="00897818">
            <w:pPr>
              <w:spacing w:after="80" w:line="240" w:lineRule="auto"/>
              <w:rPr>
                <w:rFonts w:ascii="Times New Roman" w:hAnsi="Times New Roman" w:cs="Times New Roman"/>
                <w:sz w:val="24"/>
                <w:szCs w:val="24"/>
              </w:rPr>
            </w:pPr>
            <w:r w:rsidRPr="003F1683">
              <w:rPr>
                <w:rFonts w:ascii="Times New Roman" w:hAnsi="Times New Roman" w:cs="Times New Roman"/>
                <w:sz w:val="24"/>
                <w:szCs w:val="24"/>
              </w:rPr>
              <w:t>565</w:t>
            </w:r>
          </w:p>
        </w:tc>
        <w:tc>
          <w:tcPr>
            <w:tcW w:w="2236" w:type="dxa"/>
            <w:tcBorders>
              <w:top w:val="single" w:sz="4" w:space="0" w:color="auto"/>
              <w:left w:val="single" w:sz="4" w:space="0" w:color="auto"/>
              <w:bottom w:val="single" w:sz="4" w:space="0" w:color="auto"/>
              <w:right w:val="single" w:sz="4" w:space="0" w:color="auto"/>
            </w:tcBorders>
            <w:hideMark/>
          </w:tcPr>
          <w:p w:rsidR="00897818" w:rsidRPr="003F1683" w:rsidRDefault="00897818" w:rsidP="00897818">
            <w:pPr>
              <w:spacing w:after="80" w:line="240" w:lineRule="auto"/>
              <w:rPr>
                <w:rFonts w:ascii="Times New Roman" w:hAnsi="Times New Roman" w:cs="Times New Roman"/>
                <w:sz w:val="24"/>
                <w:szCs w:val="24"/>
              </w:rPr>
            </w:pPr>
            <w:r w:rsidRPr="003F1683">
              <w:rPr>
                <w:rFonts w:ascii="Times New Roman" w:hAnsi="Times New Roman" w:cs="Times New Roman"/>
                <w:sz w:val="24"/>
                <w:szCs w:val="24"/>
              </w:rPr>
              <w:t>1,3</w:t>
            </w:r>
          </w:p>
        </w:tc>
        <w:tc>
          <w:tcPr>
            <w:tcW w:w="576" w:type="dxa"/>
            <w:tcBorders>
              <w:top w:val="single" w:sz="4" w:space="0" w:color="auto"/>
              <w:left w:val="single" w:sz="4" w:space="0" w:color="auto"/>
              <w:bottom w:val="single" w:sz="4" w:space="0" w:color="auto"/>
              <w:right w:val="single" w:sz="4" w:space="0" w:color="auto"/>
            </w:tcBorders>
            <w:hideMark/>
          </w:tcPr>
          <w:p w:rsidR="00897818" w:rsidRPr="003F1683" w:rsidRDefault="00897818" w:rsidP="00897818">
            <w:pPr>
              <w:spacing w:after="80" w:line="240" w:lineRule="auto"/>
              <w:rPr>
                <w:rFonts w:ascii="Times New Roman" w:hAnsi="Times New Roman" w:cs="Times New Roman"/>
                <w:sz w:val="24"/>
                <w:szCs w:val="24"/>
              </w:rPr>
            </w:pPr>
            <w:r w:rsidRPr="003F1683">
              <w:rPr>
                <w:rFonts w:ascii="Times New Roman" w:hAnsi="Times New Roman" w:cs="Times New Roman"/>
                <w:sz w:val="24"/>
                <w:szCs w:val="24"/>
              </w:rPr>
              <w:t>50</w:t>
            </w:r>
          </w:p>
        </w:tc>
      </w:tr>
    </w:tbl>
    <w:p w:rsidR="00897818" w:rsidRPr="003F1683" w:rsidRDefault="00897818" w:rsidP="00897818">
      <w:pPr>
        <w:spacing w:after="80" w:line="240" w:lineRule="auto"/>
        <w:rPr>
          <w:rFonts w:ascii="Times New Roman" w:hAnsi="Times New Roman" w:cs="Times New Roman"/>
          <w:b/>
          <w:sz w:val="24"/>
          <w:szCs w:val="24"/>
        </w:rPr>
      </w:pPr>
    </w:p>
    <w:p w:rsidR="00897818" w:rsidRPr="003F1683" w:rsidRDefault="00897818" w:rsidP="00897818">
      <w:pPr>
        <w:spacing w:after="80" w:line="240" w:lineRule="auto"/>
        <w:rPr>
          <w:rFonts w:ascii="Times New Roman" w:hAnsi="Times New Roman" w:cs="Times New Roman"/>
          <w:b/>
          <w:sz w:val="24"/>
          <w:szCs w:val="24"/>
        </w:rPr>
      </w:pPr>
      <w:r w:rsidRPr="003F1683">
        <w:rPr>
          <w:rFonts w:ascii="Times New Roman" w:hAnsi="Times New Roman" w:cs="Times New Roman"/>
          <w:b/>
          <w:sz w:val="24"/>
          <w:szCs w:val="24"/>
        </w:rPr>
        <w:t>Spårbarhet</w:t>
      </w:r>
    </w:p>
    <w:p w:rsidR="00897818" w:rsidRPr="003F1683" w:rsidRDefault="00897818" w:rsidP="003F1683">
      <w:pPr>
        <w:spacing w:before="60" w:after="0" w:line="240" w:lineRule="auto"/>
        <w:rPr>
          <w:rFonts w:ascii="Times New Roman" w:hAnsi="Times New Roman" w:cs="Times New Roman"/>
          <w:sz w:val="24"/>
          <w:szCs w:val="24"/>
        </w:rPr>
      </w:pPr>
      <w:r w:rsidRPr="003F1683">
        <w:rPr>
          <w:rFonts w:ascii="Times New Roman" w:hAnsi="Times New Roman" w:cs="Times New Roman"/>
          <w:sz w:val="24"/>
          <w:szCs w:val="24"/>
        </w:rPr>
        <w:t xml:space="preserve">Som referensmetod för fastställande av kalibratorvärde används ID/MS </w:t>
      </w:r>
      <w:r w:rsidRPr="003F1683">
        <w:rPr>
          <w:rFonts w:ascii="Times New Roman" w:hAnsi="Times New Roman" w:cs="Times New Roman"/>
          <w:sz w:val="24"/>
          <w:szCs w:val="24"/>
        </w:rPr>
        <w:sym w:font="Symbol" w:char="F05B"/>
      </w:r>
      <w:r w:rsidRPr="003F1683">
        <w:rPr>
          <w:rFonts w:ascii="Times New Roman" w:hAnsi="Times New Roman" w:cs="Times New Roman"/>
          <w:sz w:val="24"/>
          <w:szCs w:val="24"/>
        </w:rPr>
        <w:t>6</w:t>
      </w:r>
      <w:r w:rsidRPr="003F1683">
        <w:rPr>
          <w:rFonts w:ascii="Times New Roman" w:hAnsi="Times New Roman" w:cs="Times New Roman"/>
          <w:sz w:val="24"/>
          <w:szCs w:val="24"/>
        </w:rPr>
        <w:sym w:font="Symbol" w:char="F05D"/>
      </w:r>
      <w:r w:rsidRPr="003F1683">
        <w:rPr>
          <w:rFonts w:ascii="Times New Roman" w:hAnsi="Times New Roman" w:cs="Times New Roman"/>
          <w:sz w:val="24"/>
          <w:szCs w:val="24"/>
        </w:rPr>
        <w:t>. Värdet är spårbart till det primära referensmaterialet SRM 913.</w:t>
      </w:r>
    </w:p>
    <w:p w:rsidR="00897818" w:rsidRPr="003F1683" w:rsidRDefault="00897818" w:rsidP="00897818">
      <w:pPr>
        <w:spacing w:after="80" w:line="240" w:lineRule="auto"/>
        <w:rPr>
          <w:rFonts w:ascii="Times New Roman" w:hAnsi="Times New Roman" w:cs="Times New Roman"/>
          <w:b/>
          <w:sz w:val="24"/>
          <w:szCs w:val="24"/>
        </w:rPr>
      </w:pPr>
    </w:p>
    <w:p w:rsidR="00897818" w:rsidRPr="003F1683" w:rsidRDefault="00897818" w:rsidP="00897818">
      <w:pPr>
        <w:spacing w:after="80" w:line="240" w:lineRule="auto"/>
        <w:rPr>
          <w:rFonts w:ascii="Times New Roman" w:hAnsi="Times New Roman" w:cs="Times New Roman"/>
          <w:b/>
          <w:sz w:val="24"/>
          <w:szCs w:val="24"/>
        </w:rPr>
      </w:pPr>
      <w:r w:rsidRPr="003F1683">
        <w:rPr>
          <w:rFonts w:ascii="Times New Roman" w:hAnsi="Times New Roman" w:cs="Times New Roman"/>
          <w:b/>
          <w:sz w:val="24"/>
          <w:szCs w:val="24"/>
        </w:rPr>
        <w:t>Övrig information</w:t>
      </w:r>
    </w:p>
    <w:p w:rsidR="00897818" w:rsidRPr="003F1683" w:rsidRDefault="00897818" w:rsidP="003F1683">
      <w:pPr>
        <w:spacing w:before="60" w:after="0" w:line="240" w:lineRule="auto"/>
        <w:rPr>
          <w:rFonts w:ascii="Times New Roman" w:hAnsi="Times New Roman" w:cs="Times New Roman"/>
          <w:sz w:val="24"/>
          <w:szCs w:val="24"/>
        </w:rPr>
      </w:pPr>
      <w:r w:rsidRPr="003F1683">
        <w:rPr>
          <w:rFonts w:ascii="Times New Roman" w:hAnsi="Times New Roman" w:cs="Times New Roman"/>
          <w:sz w:val="24"/>
          <w:szCs w:val="24"/>
        </w:rPr>
        <w:t>Metoden är ackrediterad.</w:t>
      </w:r>
    </w:p>
    <w:p w:rsidR="00897818" w:rsidRPr="003F1683" w:rsidRDefault="00897818" w:rsidP="003F1683">
      <w:pPr>
        <w:pStyle w:val="Rubrik2"/>
      </w:pPr>
      <w:r w:rsidRPr="003F1683">
        <w:t>Referenser</w:t>
      </w:r>
    </w:p>
    <w:p w:rsidR="00897818" w:rsidRPr="003F1683" w:rsidRDefault="00897818" w:rsidP="003F1683">
      <w:pPr>
        <w:pStyle w:val="Liststycke"/>
        <w:numPr>
          <w:ilvl w:val="0"/>
          <w:numId w:val="9"/>
        </w:numPr>
        <w:spacing w:after="80" w:line="240" w:lineRule="auto"/>
        <w:rPr>
          <w:rFonts w:ascii="Times New Roman" w:hAnsi="Times New Roman" w:cs="Times New Roman"/>
          <w:sz w:val="24"/>
          <w:szCs w:val="24"/>
        </w:rPr>
      </w:pPr>
      <w:r w:rsidRPr="003F1683">
        <w:rPr>
          <w:rFonts w:ascii="Times New Roman" w:hAnsi="Times New Roman" w:cs="Times New Roman"/>
          <w:sz w:val="24"/>
          <w:szCs w:val="24"/>
        </w:rPr>
        <w:t>Nilsson-Ehle P, red. Laurells Klinisk kemi i praktisk medi</w:t>
      </w:r>
      <w:r w:rsidR="003F1683" w:rsidRPr="003F1683">
        <w:rPr>
          <w:rFonts w:ascii="Times New Roman" w:hAnsi="Times New Roman" w:cs="Times New Roman"/>
          <w:sz w:val="24"/>
          <w:szCs w:val="24"/>
        </w:rPr>
        <w:t>cin, 8:e uppl. Lund: Studentlit</w:t>
      </w:r>
      <w:r w:rsidRPr="003F1683">
        <w:rPr>
          <w:rFonts w:ascii="Times New Roman" w:hAnsi="Times New Roman" w:cs="Times New Roman"/>
          <w:sz w:val="24"/>
          <w:szCs w:val="24"/>
        </w:rPr>
        <w:t>teratur 2003, sid 633-5.</w:t>
      </w:r>
    </w:p>
    <w:p w:rsidR="00897818" w:rsidRPr="003F1683" w:rsidRDefault="00897818" w:rsidP="003F1683">
      <w:pPr>
        <w:pStyle w:val="Liststycke"/>
        <w:numPr>
          <w:ilvl w:val="0"/>
          <w:numId w:val="9"/>
        </w:numPr>
        <w:spacing w:after="80" w:line="240" w:lineRule="auto"/>
        <w:rPr>
          <w:rFonts w:ascii="Times New Roman" w:hAnsi="Times New Roman" w:cs="Times New Roman"/>
          <w:sz w:val="24"/>
          <w:szCs w:val="24"/>
          <w:lang w:val="en-GB"/>
        </w:rPr>
      </w:pPr>
      <w:r w:rsidRPr="003F1683">
        <w:rPr>
          <w:rFonts w:ascii="Times New Roman" w:hAnsi="Times New Roman" w:cs="Times New Roman"/>
          <w:sz w:val="24"/>
          <w:szCs w:val="24"/>
          <w:lang w:val="en-GB"/>
        </w:rPr>
        <w:t>Goldman L and Ausiello D, red. Cecil Textbook of Medicine, 23rd ed. Philadelphia: Saunders 2008, sid 2069-74.</w:t>
      </w:r>
    </w:p>
    <w:p w:rsidR="00897818" w:rsidRPr="003F1683" w:rsidRDefault="00897818" w:rsidP="003F1683">
      <w:pPr>
        <w:pStyle w:val="Liststycke"/>
        <w:numPr>
          <w:ilvl w:val="0"/>
          <w:numId w:val="9"/>
        </w:numPr>
        <w:spacing w:after="80" w:line="240" w:lineRule="auto"/>
        <w:rPr>
          <w:rFonts w:ascii="Times New Roman" w:hAnsi="Times New Roman" w:cs="Times New Roman"/>
          <w:sz w:val="24"/>
          <w:szCs w:val="24"/>
          <w:lang w:val="en-GB"/>
        </w:rPr>
      </w:pPr>
      <w:r w:rsidRPr="003F1683">
        <w:rPr>
          <w:rFonts w:ascii="Times New Roman" w:hAnsi="Times New Roman" w:cs="Times New Roman"/>
          <w:sz w:val="24"/>
          <w:szCs w:val="24"/>
          <w:lang w:val="en-GB"/>
        </w:rPr>
        <w:t>Produktblad, Roche: Uric Acid ver. 2, 2017-07, V11.</w:t>
      </w:r>
    </w:p>
    <w:p w:rsidR="00897818" w:rsidRPr="003F1683" w:rsidRDefault="00897818" w:rsidP="003F1683">
      <w:pPr>
        <w:pStyle w:val="Liststycke"/>
        <w:numPr>
          <w:ilvl w:val="0"/>
          <w:numId w:val="9"/>
        </w:numPr>
        <w:spacing w:after="80" w:line="240" w:lineRule="auto"/>
        <w:rPr>
          <w:rFonts w:ascii="Times New Roman" w:hAnsi="Times New Roman" w:cs="Times New Roman"/>
          <w:sz w:val="24"/>
          <w:szCs w:val="24"/>
        </w:rPr>
      </w:pPr>
      <w:r w:rsidRPr="003F1683">
        <w:rPr>
          <w:rFonts w:ascii="Times New Roman" w:hAnsi="Times New Roman" w:cs="Times New Roman"/>
          <w:sz w:val="24"/>
          <w:szCs w:val="24"/>
        </w:rPr>
        <w:t>Operator´s Manual: cobas 6000</w:t>
      </w:r>
      <w:r w:rsidR="00D9002B">
        <w:rPr>
          <w:rFonts w:ascii="Times New Roman" w:hAnsi="Times New Roman" w:cs="Times New Roman"/>
          <w:sz w:val="24"/>
          <w:szCs w:val="24"/>
        </w:rPr>
        <w:t>/8000</w:t>
      </w:r>
      <w:r w:rsidRPr="003F1683">
        <w:rPr>
          <w:rFonts w:ascii="Times New Roman" w:hAnsi="Times New Roman" w:cs="Times New Roman"/>
          <w:sz w:val="24"/>
          <w:szCs w:val="24"/>
        </w:rPr>
        <w:t>.</w:t>
      </w:r>
    </w:p>
    <w:p w:rsidR="00897818" w:rsidRPr="003F1683" w:rsidRDefault="00897818" w:rsidP="003F1683">
      <w:pPr>
        <w:pStyle w:val="Liststycke"/>
        <w:numPr>
          <w:ilvl w:val="0"/>
          <w:numId w:val="9"/>
        </w:numPr>
        <w:spacing w:after="80" w:line="240" w:lineRule="auto"/>
        <w:rPr>
          <w:rFonts w:ascii="Times New Roman" w:hAnsi="Times New Roman" w:cs="Times New Roman"/>
          <w:sz w:val="24"/>
          <w:szCs w:val="24"/>
        </w:rPr>
      </w:pPr>
      <w:r w:rsidRPr="003F1683">
        <w:rPr>
          <w:rFonts w:ascii="Times New Roman" w:hAnsi="Times New Roman" w:cs="Times New Roman"/>
          <w:sz w:val="24"/>
          <w:szCs w:val="24"/>
          <w:lang w:val="en-GB"/>
        </w:rPr>
        <w:t>Simonsson P. NORIP. Läkartidningen 2004;101:901-5.</w:t>
      </w:r>
    </w:p>
    <w:p w:rsidR="00897818" w:rsidRPr="003F1683" w:rsidRDefault="00897818" w:rsidP="003F1683">
      <w:pPr>
        <w:pStyle w:val="Liststycke"/>
        <w:numPr>
          <w:ilvl w:val="0"/>
          <w:numId w:val="9"/>
        </w:numPr>
        <w:spacing w:after="80" w:line="240" w:lineRule="auto"/>
        <w:rPr>
          <w:rFonts w:ascii="Times New Roman" w:hAnsi="Times New Roman" w:cs="Times New Roman"/>
          <w:sz w:val="24"/>
          <w:szCs w:val="24"/>
          <w:lang w:val="en-GB"/>
        </w:rPr>
      </w:pPr>
      <w:r w:rsidRPr="003F1683">
        <w:rPr>
          <w:rFonts w:ascii="Times New Roman" w:hAnsi="Times New Roman" w:cs="Times New Roman"/>
          <w:sz w:val="24"/>
          <w:szCs w:val="24"/>
          <w:lang w:val="en-GB"/>
        </w:rPr>
        <w:t>Produktblad Calibrator f.a.s. Roche aktuell lot.</w:t>
      </w:r>
    </w:p>
    <w:p w:rsidR="00897818" w:rsidRPr="003F1683" w:rsidRDefault="00897818" w:rsidP="003F1683">
      <w:pPr>
        <w:pStyle w:val="Liststycke"/>
        <w:numPr>
          <w:ilvl w:val="0"/>
          <w:numId w:val="9"/>
        </w:numPr>
        <w:spacing w:after="80" w:line="240" w:lineRule="auto"/>
        <w:rPr>
          <w:rFonts w:ascii="Times New Roman" w:hAnsi="Times New Roman" w:cs="Times New Roman"/>
          <w:sz w:val="24"/>
          <w:szCs w:val="24"/>
        </w:rPr>
      </w:pPr>
      <w:r w:rsidRPr="003F1683">
        <w:rPr>
          <w:rFonts w:ascii="Times New Roman" w:hAnsi="Times New Roman" w:cs="Times New Roman"/>
          <w:sz w:val="24"/>
          <w:szCs w:val="24"/>
        </w:rPr>
        <w:t>Instrumenthandledning cobas 6000</w:t>
      </w:r>
      <w:r w:rsidR="00D9002B">
        <w:rPr>
          <w:rFonts w:ascii="Times New Roman" w:hAnsi="Times New Roman" w:cs="Times New Roman"/>
          <w:sz w:val="24"/>
          <w:szCs w:val="24"/>
        </w:rPr>
        <w:t>/8000</w:t>
      </w:r>
      <w:r w:rsidRPr="003F1683">
        <w:rPr>
          <w:rFonts w:ascii="Times New Roman" w:hAnsi="Times New Roman" w:cs="Times New Roman"/>
          <w:sz w:val="24"/>
          <w:szCs w:val="24"/>
        </w:rPr>
        <w:t>, aktuell version.</w:t>
      </w:r>
    </w:p>
    <w:p w:rsidR="00F86B76" w:rsidRPr="003F1683" w:rsidRDefault="00F86B76">
      <w:pPr>
        <w:rPr>
          <w:rFonts w:ascii="Times New Roman" w:hAnsi="Times New Roman" w:cs="Times New Roman"/>
          <w:sz w:val="24"/>
          <w:szCs w:val="24"/>
        </w:rPr>
      </w:pPr>
      <w:r w:rsidRPr="003F1683">
        <w:rPr>
          <w:rFonts w:ascii="Times New Roman" w:hAnsi="Times New Roman" w:cs="Times New Roman"/>
          <w:sz w:val="24"/>
          <w:szCs w:val="24"/>
        </w:rPr>
        <w:br w:type="page"/>
      </w:r>
    </w:p>
    <w:p w:rsidR="00F86B76" w:rsidRPr="003F1683" w:rsidRDefault="00F86B76" w:rsidP="003F1683">
      <w:pPr>
        <w:pStyle w:val="Rubrik2"/>
      </w:pPr>
      <w:r w:rsidRPr="003F1683">
        <w:lastRenderedPageBreak/>
        <w:t>Provtagning</w:t>
      </w:r>
    </w:p>
    <w:p w:rsidR="00F86B76" w:rsidRPr="003F1683" w:rsidRDefault="00F86B76" w:rsidP="003F1683">
      <w:pPr>
        <w:pStyle w:val="Rubrik3"/>
      </w:pPr>
      <w:r w:rsidRPr="003F1683">
        <w:t>Rörtyper</w:t>
      </w:r>
    </w:p>
    <w:p w:rsidR="00F86B76" w:rsidRPr="003F1683" w:rsidRDefault="00A84B12" w:rsidP="00F86B76">
      <w:pPr>
        <w:pStyle w:val="Normaltext"/>
      </w:pPr>
      <w:r>
        <w:t xml:space="preserve">PST-rör, Li-heparin med gel (ljusgrön kork). </w:t>
      </w:r>
      <w:r w:rsidR="00F86B76" w:rsidRPr="003F1683">
        <w:rPr>
          <w:i/>
        </w:rPr>
        <w:t xml:space="preserve">Även serum kan användas </w:t>
      </w:r>
      <w:r w:rsidR="00F86B76" w:rsidRPr="003F1683">
        <w:rPr>
          <w:i/>
        </w:rPr>
        <w:sym w:font="Symbol" w:char="F05B"/>
      </w:r>
      <w:r w:rsidR="00F86B76" w:rsidRPr="003F1683">
        <w:rPr>
          <w:i/>
        </w:rPr>
        <w:t>3</w:t>
      </w:r>
      <w:r w:rsidR="00F86B76" w:rsidRPr="003F1683">
        <w:rPr>
          <w:i/>
        </w:rPr>
        <w:sym w:font="Symbol" w:char="F05D"/>
      </w:r>
      <w:r w:rsidR="00F86B76" w:rsidRPr="003F1683">
        <w:rPr>
          <w:i/>
        </w:rPr>
        <w:t>.</w:t>
      </w:r>
    </w:p>
    <w:p w:rsidR="00F86B76" w:rsidRPr="003F1683" w:rsidRDefault="00F86B76" w:rsidP="003F1683">
      <w:pPr>
        <w:pStyle w:val="Rubrik3"/>
      </w:pPr>
      <w:r w:rsidRPr="003F1683">
        <w:t>Provvolym</w:t>
      </w:r>
    </w:p>
    <w:p w:rsidR="00F86B76" w:rsidRPr="003F1683" w:rsidRDefault="00F86B76" w:rsidP="00F86B76">
      <w:pPr>
        <w:pStyle w:val="Normaltext"/>
        <w:rPr>
          <w:i/>
        </w:rPr>
      </w:pPr>
      <w:r w:rsidRPr="003F1683">
        <w:rPr>
          <w:i/>
        </w:rPr>
        <w:t>3 µL prov åtgår för analysen, dessutom krävs ytterligare ca 100 µL (dödvolym).</w:t>
      </w:r>
    </w:p>
    <w:p w:rsidR="00F86B76" w:rsidRPr="003F1683" w:rsidRDefault="00F86B76" w:rsidP="003F1683">
      <w:pPr>
        <w:pStyle w:val="Rubrik2"/>
      </w:pPr>
      <w:r w:rsidRPr="003F1683">
        <w:t>Provhantering</w:t>
      </w:r>
    </w:p>
    <w:p w:rsidR="00F86B76" w:rsidRPr="003F1683" w:rsidRDefault="00F86B76" w:rsidP="003F1683">
      <w:pPr>
        <w:pStyle w:val="Rubrik3"/>
      </w:pPr>
      <w:r w:rsidRPr="003F1683">
        <w:t>Centrifugering</w:t>
      </w:r>
    </w:p>
    <w:p w:rsidR="00F86B76" w:rsidRPr="003F1683" w:rsidRDefault="00F86B76" w:rsidP="003F1683">
      <w:pPr>
        <w:pStyle w:val="Normaltext"/>
      </w:pPr>
      <w:r w:rsidRPr="003F1683">
        <w:t xml:space="preserve">Centrifugera provet i 10 minuter vid 2 000 x g. </w:t>
      </w:r>
      <w:bookmarkStart w:id="1" w:name="OLE_LINK3"/>
      <w:r w:rsidRPr="003F1683">
        <w:rPr>
          <w:i/>
        </w:rPr>
        <w:t>Centrifugering på laboratoriet i automationsbana 7 minuter vid 1900 x g, alternativt 5 minuter vid 3000 x g, eller i fristående centrifug vid 2 200 x g.</w:t>
      </w:r>
      <w:bookmarkEnd w:id="1"/>
    </w:p>
    <w:p w:rsidR="00F86B76" w:rsidRPr="003F1683" w:rsidRDefault="00F86B76" w:rsidP="003F1683">
      <w:pPr>
        <w:pStyle w:val="Rubrik3"/>
      </w:pPr>
      <w:r w:rsidRPr="003F1683">
        <w:t>Hållbarhet</w:t>
      </w:r>
    </w:p>
    <w:p w:rsidR="00F86B76" w:rsidRPr="003F1683" w:rsidRDefault="00D9002B" w:rsidP="00D9002B">
      <w:pPr>
        <w:pStyle w:val="Normaltext"/>
      </w:pPr>
      <w:r w:rsidRPr="00D9002B">
        <w:t xml:space="preserve">Centrifugerat prov är hållbart 2 dygn i rumstemperatur/kyl. Avskild plasma är hållbar </w:t>
      </w:r>
      <w:r w:rsidR="00A84B12">
        <w:t>7</w:t>
      </w:r>
      <w:r w:rsidRPr="00D9002B">
        <w:t xml:space="preserve"> dygn i</w:t>
      </w:r>
      <w:r>
        <w:t xml:space="preserve"> kyl. </w:t>
      </w:r>
      <w:r w:rsidR="00F86B76" w:rsidRPr="00A84B12">
        <w:rPr>
          <w:i/>
        </w:rPr>
        <w:t xml:space="preserve">Hållbarhet i frys (-20 ºC) 6 månader </w:t>
      </w:r>
      <w:r w:rsidR="00F86B76" w:rsidRPr="00A84B12">
        <w:rPr>
          <w:i/>
        </w:rPr>
        <w:sym w:font="Symbol" w:char="F05B"/>
      </w:r>
      <w:r w:rsidR="00F86B76" w:rsidRPr="00A84B12">
        <w:rPr>
          <w:i/>
        </w:rPr>
        <w:t>3</w:t>
      </w:r>
      <w:r w:rsidR="00F86B76" w:rsidRPr="00A84B12">
        <w:rPr>
          <w:i/>
        </w:rPr>
        <w:sym w:font="Symbol" w:char="F05D"/>
      </w:r>
      <w:r w:rsidR="00F86B76" w:rsidRPr="00A84B12">
        <w:rPr>
          <w:i/>
        </w:rPr>
        <w:t>.</w:t>
      </w:r>
    </w:p>
    <w:p w:rsidR="00F86B76" w:rsidRPr="003F1683" w:rsidRDefault="00F86B76" w:rsidP="003F1683">
      <w:pPr>
        <w:pStyle w:val="Rubrik3"/>
      </w:pPr>
      <w:r w:rsidRPr="003F1683">
        <w:t>Fasturtec®-behandling</w:t>
      </w:r>
    </w:p>
    <w:p w:rsidR="00F86B76" w:rsidRPr="003F1683" w:rsidRDefault="00F86B76" w:rsidP="00F86B76">
      <w:pPr>
        <w:pStyle w:val="Normaltext"/>
      </w:pPr>
      <w:r w:rsidRPr="003F1683">
        <w:t>Fullständig instruktion, se bilaga 1.</w:t>
      </w:r>
    </w:p>
    <w:p w:rsidR="00F86B76" w:rsidRPr="003F1683" w:rsidRDefault="00F86B76" w:rsidP="00D9002B">
      <w:pPr>
        <w:pStyle w:val="Normaltext"/>
      </w:pPr>
      <w:r w:rsidRPr="003F1683">
        <w:t>Vid kontroll av uratnivåerna ska en strikt procedur följas vid hantering av prov för att undvika fortsatt aktivitet av rasburikas efter provtagningen (i provröret), vilket kan ge falskt för låga värden:</w:t>
      </w:r>
    </w:p>
    <w:p w:rsidR="00F86B76" w:rsidRPr="003F1683" w:rsidRDefault="00F86B76" w:rsidP="00F86B76">
      <w:pPr>
        <w:pStyle w:val="Normaltext"/>
        <w:numPr>
          <w:ilvl w:val="0"/>
          <w:numId w:val="5"/>
        </w:numPr>
      </w:pPr>
      <w:r w:rsidRPr="003F1683">
        <w:t xml:space="preserve">Blodet ska tas i på förhand nerkylda provrör (Li-heparin). </w:t>
      </w:r>
    </w:p>
    <w:p w:rsidR="00F86B76" w:rsidRPr="003F1683" w:rsidRDefault="00F86B76" w:rsidP="00F86B76">
      <w:pPr>
        <w:pStyle w:val="Normaltext"/>
        <w:numPr>
          <w:ilvl w:val="0"/>
          <w:numId w:val="5"/>
        </w:numPr>
      </w:pPr>
      <w:r w:rsidRPr="003F1683">
        <w:t>Proverna ska ställas ned i och transporteras på is/vattenbad</w:t>
      </w:r>
    </w:p>
    <w:p w:rsidR="00F86B76" w:rsidRPr="003F1683" w:rsidRDefault="00F86B76" w:rsidP="00F86B76">
      <w:pPr>
        <w:pStyle w:val="Normaltext"/>
        <w:numPr>
          <w:ilvl w:val="0"/>
          <w:numId w:val="5"/>
        </w:numPr>
      </w:pPr>
      <w:r w:rsidRPr="003F1683">
        <w:t>På laboratoriet ska proverna omedelbart kylcentrifugeras (4ºC). Därefter skall plasma förvaras i is</w:t>
      </w:r>
      <w:r w:rsidR="00D9002B">
        <w:t>-</w:t>
      </w:r>
      <w:r w:rsidRPr="003F1683">
        <w:t xml:space="preserve">/vattenbad och analyseras inom fyra timmar. </w:t>
      </w:r>
    </w:p>
    <w:p w:rsidR="00F86B76" w:rsidRPr="003F1683" w:rsidRDefault="00F86B76" w:rsidP="00F86B76">
      <w:pPr>
        <w:pStyle w:val="Normaltext"/>
        <w:numPr>
          <w:ilvl w:val="0"/>
          <w:numId w:val="5"/>
        </w:numPr>
      </w:pPr>
      <w:r w:rsidRPr="003F1683">
        <w:t>På laboratoriet registreras remissen som vanligt. Läkemedlets nam</w:t>
      </w:r>
      <w:r w:rsidR="00D9002B">
        <w:t>n ska anges i fältet för allmän</w:t>
      </w:r>
      <w:r w:rsidRPr="003F1683">
        <w:t>kommentarer.</w:t>
      </w:r>
    </w:p>
    <w:p w:rsidR="00F86B76" w:rsidRPr="003F1683" w:rsidRDefault="00F86B76" w:rsidP="00F86B76">
      <w:pPr>
        <w:pStyle w:val="Normaltext"/>
      </w:pPr>
      <w:r w:rsidRPr="003F1683">
        <w:t>Om uratvärden ska följas en längre tid efter avslutad behandling bör proceduren med kylda provrör fortgå i åtminstone fyra dagar efter avslutad behandling för att undgå risk för falskt för låga uratvärden (rasburikas har en halveringstid på ca 19 timmar).</w:t>
      </w:r>
    </w:p>
    <w:p w:rsidR="00F86B76" w:rsidRPr="003F1683" w:rsidRDefault="00F86B76" w:rsidP="003F1683">
      <w:pPr>
        <w:pStyle w:val="Rubrik2"/>
      </w:pPr>
      <w:r w:rsidRPr="003F1683">
        <w:t>Instrument och tillbehör</w:t>
      </w:r>
    </w:p>
    <w:p w:rsidR="00F86B76" w:rsidRPr="003F1683" w:rsidRDefault="00F86B76" w:rsidP="00F86B76">
      <w:pPr>
        <w:pStyle w:val="Normaltext"/>
      </w:pPr>
      <w:r w:rsidRPr="003F1683">
        <w:t>Cobas c501, applikation 700</w:t>
      </w:r>
    </w:p>
    <w:p w:rsidR="00F86B76" w:rsidRPr="003F1683" w:rsidRDefault="00F86B76" w:rsidP="00F86B76">
      <w:pPr>
        <w:pStyle w:val="Normaltext"/>
      </w:pPr>
      <w:r w:rsidRPr="003F1683">
        <w:t>Cobas c502, applikation 8700</w:t>
      </w:r>
    </w:p>
    <w:p w:rsidR="00897818" w:rsidRPr="003F1683" w:rsidRDefault="00F86B76" w:rsidP="00D9002B">
      <w:pPr>
        <w:pStyle w:val="Normaltext"/>
      </w:pPr>
      <w:r w:rsidRPr="003F1683">
        <w:t>Cobas c701, applikation 8700 [3].</w:t>
      </w:r>
    </w:p>
    <w:p w:rsidR="00F86B76" w:rsidRPr="003F1683" w:rsidRDefault="00F86B76">
      <w:pPr>
        <w:rPr>
          <w:rFonts w:ascii="Times New Roman" w:eastAsia="Times New Roman" w:hAnsi="Times New Roman" w:cs="Times New Roman"/>
          <w:b/>
          <w:sz w:val="24"/>
          <w:szCs w:val="24"/>
          <w:lang w:eastAsia="sv-SE"/>
        </w:rPr>
      </w:pPr>
      <w:r w:rsidRPr="003F1683">
        <w:rPr>
          <w:rFonts w:ascii="Times New Roman" w:hAnsi="Times New Roman" w:cs="Times New Roman"/>
          <w:sz w:val="24"/>
          <w:szCs w:val="24"/>
        </w:rPr>
        <w:br w:type="page"/>
      </w:r>
    </w:p>
    <w:p w:rsidR="00F86B76" w:rsidRPr="003F1683" w:rsidRDefault="00F86B76" w:rsidP="003F1683">
      <w:pPr>
        <w:pStyle w:val="Rubrik2"/>
      </w:pPr>
      <w:r w:rsidRPr="003F1683">
        <w:lastRenderedPageBreak/>
        <w:t>Reagens</w:t>
      </w:r>
    </w:p>
    <w:p w:rsidR="00F86B76" w:rsidRPr="003F1683" w:rsidRDefault="00F86B76" w:rsidP="003F1683">
      <w:pPr>
        <w:pStyle w:val="Rubrik3"/>
      </w:pPr>
      <w:r w:rsidRPr="003F1683">
        <w:t>Beteckning</w:t>
      </w:r>
    </w:p>
    <w:p w:rsidR="00F86B76" w:rsidRPr="003F1683" w:rsidRDefault="00F86B76" w:rsidP="00F86B76">
      <w:pPr>
        <w:tabs>
          <w:tab w:val="left" w:pos="4520"/>
          <w:tab w:val="left" w:pos="4627"/>
          <w:tab w:val="left" w:pos="5347"/>
          <w:tab w:val="left" w:pos="6067"/>
          <w:tab w:val="left" w:pos="6787"/>
          <w:tab w:val="left" w:pos="7507"/>
          <w:tab w:val="left" w:pos="8227"/>
          <w:tab w:val="left" w:pos="8947"/>
          <w:tab w:val="left" w:pos="9667"/>
          <w:tab w:val="left" w:pos="10387"/>
          <w:tab w:val="left" w:pos="11107"/>
          <w:tab w:val="left" w:pos="11827"/>
          <w:tab w:val="left" w:pos="12547"/>
          <w:tab w:val="left" w:pos="13267"/>
          <w:tab w:val="left" w:pos="13987"/>
          <w:tab w:val="left" w:pos="14707"/>
          <w:tab w:val="left" w:pos="15427"/>
          <w:tab w:val="left" w:pos="16147"/>
          <w:tab w:val="left" w:pos="16867"/>
        </w:tabs>
        <w:spacing w:before="60" w:after="0"/>
        <w:rPr>
          <w:rFonts w:ascii="Times New Roman" w:hAnsi="Times New Roman" w:cs="Times New Roman"/>
          <w:sz w:val="24"/>
          <w:szCs w:val="24"/>
        </w:rPr>
      </w:pPr>
      <w:r w:rsidRPr="003F1683">
        <w:rPr>
          <w:rFonts w:ascii="Times New Roman" w:hAnsi="Times New Roman" w:cs="Times New Roman"/>
          <w:sz w:val="24"/>
          <w:szCs w:val="24"/>
        </w:rPr>
        <w:t xml:space="preserve">Uric Acid ver. 2 (Roche, katalognummer 03183807 190 </w:t>
      </w:r>
      <w:r w:rsidRPr="003F1683">
        <w:rPr>
          <w:rFonts w:ascii="Times New Roman" w:hAnsi="Times New Roman" w:cs="Times New Roman"/>
          <w:sz w:val="24"/>
          <w:szCs w:val="24"/>
        </w:rPr>
        <w:sym w:font="Symbol" w:char="F05B"/>
      </w:r>
      <w:r w:rsidRPr="003F1683">
        <w:rPr>
          <w:rFonts w:ascii="Times New Roman" w:hAnsi="Times New Roman" w:cs="Times New Roman"/>
          <w:sz w:val="24"/>
          <w:szCs w:val="24"/>
        </w:rPr>
        <w:t>3</w:t>
      </w:r>
      <w:r w:rsidRPr="003F1683">
        <w:rPr>
          <w:rFonts w:ascii="Times New Roman" w:hAnsi="Times New Roman" w:cs="Times New Roman"/>
          <w:sz w:val="24"/>
          <w:szCs w:val="24"/>
        </w:rPr>
        <w:sym w:font="Symbol" w:char="F05D"/>
      </w:r>
      <w:r w:rsidRPr="003F1683">
        <w:rPr>
          <w:rFonts w:ascii="Times New Roman" w:hAnsi="Times New Roman" w:cs="Times New Roman"/>
          <w:sz w:val="24"/>
          <w:szCs w:val="24"/>
        </w:rPr>
        <w:t>)</w:t>
      </w:r>
    </w:p>
    <w:p w:rsidR="00F86B76" w:rsidRPr="003F1683" w:rsidRDefault="00F86B76" w:rsidP="00F86B76">
      <w:pPr>
        <w:pStyle w:val="Normaltext"/>
      </w:pPr>
      <w:r w:rsidRPr="003F1683">
        <w:t>Bruksfärdig kassett innehållande:</w:t>
      </w:r>
    </w:p>
    <w:p w:rsidR="00F86B76" w:rsidRPr="003F1683" w:rsidRDefault="00F86B76" w:rsidP="00F86B76">
      <w:pPr>
        <w:pStyle w:val="Normal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196"/>
      </w:tblGrid>
      <w:tr w:rsidR="00F86B76" w:rsidRPr="003F1683" w:rsidTr="00754EC2">
        <w:tc>
          <w:tcPr>
            <w:tcW w:w="617" w:type="dxa"/>
            <w:tcBorders>
              <w:top w:val="single" w:sz="4" w:space="0" w:color="auto"/>
              <w:left w:val="single" w:sz="4" w:space="0" w:color="auto"/>
              <w:bottom w:val="single" w:sz="4" w:space="0" w:color="auto"/>
              <w:right w:val="single" w:sz="4" w:space="0" w:color="auto"/>
            </w:tcBorders>
            <w:hideMark/>
          </w:tcPr>
          <w:p w:rsidR="00F86B76" w:rsidRPr="003F1683" w:rsidRDefault="00F86B76" w:rsidP="00754EC2">
            <w:pPr>
              <w:pStyle w:val="Normaltext"/>
            </w:pPr>
            <w:r w:rsidRPr="003F1683">
              <w:t>R1</w:t>
            </w:r>
          </w:p>
        </w:tc>
        <w:tc>
          <w:tcPr>
            <w:tcW w:w="3196" w:type="dxa"/>
            <w:tcBorders>
              <w:top w:val="single" w:sz="4" w:space="0" w:color="auto"/>
              <w:left w:val="single" w:sz="4" w:space="0" w:color="auto"/>
              <w:bottom w:val="single" w:sz="4" w:space="0" w:color="auto"/>
              <w:right w:val="single" w:sz="4" w:space="0" w:color="auto"/>
            </w:tcBorders>
            <w:hideMark/>
          </w:tcPr>
          <w:p w:rsidR="00F86B76" w:rsidRPr="003F1683" w:rsidRDefault="00F86B76" w:rsidP="00754EC2">
            <w:pPr>
              <w:pStyle w:val="Normaltext"/>
            </w:pPr>
            <w:r w:rsidRPr="003F1683">
              <w:t>Buffert, enzym, kromofor.</w:t>
            </w:r>
          </w:p>
        </w:tc>
      </w:tr>
      <w:tr w:rsidR="00F86B76" w:rsidRPr="003F1683" w:rsidTr="00754EC2">
        <w:tc>
          <w:tcPr>
            <w:tcW w:w="617" w:type="dxa"/>
            <w:tcBorders>
              <w:top w:val="single" w:sz="4" w:space="0" w:color="auto"/>
              <w:left w:val="single" w:sz="4" w:space="0" w:color="auto"/>
              <w:bottom w:val="single" w:sz="4" w:space="0" w:color="auto"/>
              <w:right w:val="single" w:sz="4" w:space="0" w:color="auto"/>
            </w:tcBorders>
            <w:hideMark/>
          </w:tcPr>
          <w:p w:rsidR="00F86B76" w:rsidRPr="003F1683" w:rsidRDefault="00F86B76" w:rsidP="00754EC2">
            <w:pPr>
              <w:pStyle w:val="Normaltext"/>
            </w:pPr>
            <w:r w:rsidRPr="003F1683">
              <w:t>R3</w:t>
            </w:r>
          </w:p>
        </w:tc>
        <w:tc>
          <w:tcPr>
            <w:tcW w:w="3196" w:type="dxa"/>
            <w:tcBorders>
              <w:top w:val="single" w:sz="4" w:space="0" w:color="auto"/>
              <w:left w:val="single" w:sz="4" w:space="0" w:color="auto"/>
              <w:bottom w:val="single" w:sz="4" w:space="0" w:color="auto"/>
              <w:right w:val="single" w:sz="4" w:space="0" w:color="auto"/>
            </w:tcBorders>
            <w:hideMark/>
          </w:tcPr>
          <w:p w:rsidR="00F86B76" w:rsidRPr="003F1683" w:rsidRDefault="00F86B76" w:rsidP="00754EC2">
            <w:pPr>
              <w:pStyle w:val="Normaltext"/>
            </w:pPr>
            <w:r w:rsidRPr="003F1683">
              <w:t>Buffert, enzymer</w:t>
            </w:r>
          </w:p>
        </w:tc>
      </w:tr>
    </w:tbl>
    <w:p w:rsidR="00F86B76" w:rsidRPr="003F1683" w:rsidRDefault="00F86B76" w:rsidP="003F1683">
      <w:pPr>
        <w:pStyle w:val="Rubrik3"/>
      </w:pPr>
      <w:r w:rsidRPr="003F1683">
        <w:t>Beredning</w:t>
      </w:r>
    </w:p>
    <w:p w:rsidR="00F86B76" w:rsidRPr="003F1683" w:rsidRDefault="00F86B76" w:rsidP="00F86B76">
      <w:pPr>
        <w:pStyle w:val="Normaltext"/>
      </w:pPr>
      <w:r w:rsidRPr="003F1683">
        <w:t xml:space="preserve">Reagenset är bruksfärdigt. </w:t>
      </w:r>
    </w:p>
    <w:p w:rsidR="00F86B76" w:rsidRPr="003F1683" w:rsidRDefault="00F86B76" w:rsidP="003F1683">
      <w:pPr>
        <w:pStyle w:val="Rubrik3"/>
      </w:pPr>
      <w:r w:rsidRPr="003F1683">
        <w:t>Förvaring och hållbarhet</w:t>
      </w:r>
    </w:p>
    <w:p w:rsidR="00F86B76" w:rsidRPr="003F1683" w:rsidRDefault="00F86B76" w:rsidP="00F86B76">
      <w:pPr>
        <w:pStyle w:val="Normaltext"/>
      </w:pPr>
      <w:r w:rsidRPr="003F1683">
        <w:t xml:space="preserve">Hållbarhet: Utgångsdatum på förpackningen vid 2 - 8 </w:t>
      </w:r>
      <w:r w:rsidRPr="003F1683">
        <w:sym w:font="Symbol" w:char="F0B0"/>
      </w:r>
      <w:r w:rsidRPr="003F1683">
        <w:t xml:space="preserve">C </w:t>
      </w:r>
      <w:r w:rsidRPr="003F1683">
        <w:sym w:font="Symbol" w:char="F05B"/>
      </w:r>
      <w:r w:rsidRPr="003F1683">
        <w:t>3</w:t>
      </w:r>
      <w:r w:rsidRPr="003F1683">
        <w:sym w:font="Symbol" w:char="F05D"/>
      </w:r>
      <w:r w:rsidRPr="003F1683">
        <w:t>.</w:t>
      </w:r>
    </w:p>
    <w:p w:rsidR="00F86B76" w:rsidRPr="003F1683" w:rsidRDefault="00F86B76" w:rsidP="00F86B76">
      <w:pPr>
        <w:pStyle w:val="Normaltext"/>
      </w:pPr>
      <w:r w:rsidRPr="003F1683">
        <w:t>Hållbarhet i instrumentet 8 veckor [3].</w:t>
      </w:r>
    </w:p>
    <w:p w:rsidR="00F86B76" w:rsidRPr="003F1683" w:rsidRDefault="00F86B76" w:rsidP="003F1683">
      <w:pPr>
        <w:pStyle w:val="Rubrik2"/>
      </w:pPr>
      <w:r w:rsidRPr="003F1683">
        <w:t>Kalibrator</w:t>
      </w:r>
    </w:p>
    <w:p w:rsidR="00F86B76" w:rsidRPr="003F1683" w:rsidRDefault="00F86B76" w:rsidP="003F1683">
      <w:pPr>
        <w:pStyle w:val="Rubrik3"/>
      </w:pPr>
      <w:r w:rsidRPr="003F1683">
        <w:t>Beteckning</w:t>
      </w:r>
    </w:p>
    <w:p w:rsidR="00F86B76" w:rsidRPr="00A84B12" w:rsidRDefault="00F86B76" w:rsidP="00A84B12">
      <w:pPr>
        <w:pStyle w:val="textmetbeskr"/>
        <w:tabs>
          <w:tab w:val="left" w:pos="284"/>
        </w:tabs>
        <w:spacing w:before="60" w:line="240" w:lineRule="auto"/>
        <w:jc w:val="left"/>
        <w:rPr>
          <w:rFonts w:ascii="Times New Roman" w:hAnsi="Times New Roman"/>
          <w:sz w:val="24"/>
          <w:szCs w:val="24"/>
          <w:lang w:val="en-GB"/>
        </w:rPr>
      </w:pPr>
      <w:r w:rsidRPr="003F1683">
        <w:rPr>
          <w:rFonts w:ascii="Times New Roman" w:hAnsi="Times New Roman"/>
          <w:sz w:val="24"/>
          <w:szCs w:val="24"/>
          <w:lang w:val="en-GB"/>
        </w:rPr>
        <w:t>Calibrator f.a.s. (Roche, katalognummer 10759350 190 [6</w:t>
      </w:r>
      <w:r w:rsidRPr="003F1683">
        <w:rPr>
          <w:rFonts w:ascii="Times New Roman" w:hAnsi="Times New Roman"/>
          <w:sz w:val="24"/>
          <w:szCs w:val="24"/>
        </w:rPr>
        <w:sym w:font="Symbol" w:char="F05D"/>
      </w:r>
      <w:r w:rsidRPr="003F1683">
        <w:rPr>
          <w:rFonts w:ascii="Times New Roman" w:hAnsi="Times New Roman"/>
          <w:sz w:val="24"/>
          <w:szCs w:val="24"/>
          <w:lang w:val="en-GB"/>
        </w:rPr>
        <w:t>).</w:t>
      </w:r>
      <w:r w:rsidR="00A84B12">
        <w:rPr>
          <w:rFonts w:ascii="Times New Roman" w:hAnsi="Times New Roman"/>
          <w:sz w:val="24"/>
          <w:szCs w:val="24"/>
          <w:lang w:val="en-GB"/>
        </w:rPr>
        <w:t xml:space="preserve"> </w:t>
      </w:r>
      <w:r w:rsidRPr="003F1683">
        <w:rPr>
          <w:rFonts w:ascii="Times New Roman" w:hAnsi="Times New Roman"/>
          <w:sz w:val="24"/>
          <w:szCs w:val="24"/>
        </w:rPr>
        <w:t>Frystorkad kalibrator.</w:t>
      </w:r>
    </w:p>
    <w:p w:rsidR="00F86B76" w:rsidRPr="003F1683" w:rsidRDefault="00F86B76" w:rsidP="003F1683">
      <w:pPr>
        <w:pStyle w:val="Rubrik3"/>
      </w:pPr>
      <w:r w:rsidRPr="003F1683">
        <w:t>Beredning</w:t>
      </w:r>
    </w:p>
    <w:p w:rsidR="00F86B76" w:rsidRPr="003F1683" w:rsidRDefault="00F86B76" w:rsidP="00F86B76">
      <w:pPr>
        <w:pStyle w:val="Normaltext"/>
      </w:pPr>
      <w:r w:rsidRPr="003F1683">
        <w:t xml:space="preserve">Se instrumenthandledning </w:t>
      </w:r>
      <w:r w:rsidRPr="003F1683">
        <w:sym w:font="Symbol" w:char="F05B"/>
      </w:r>
      <w:r w:rsidRPr="003F1683">
        <w:t>7</w:t>
      </w:r>
      <w:r w:rsidRPr="003F1683">
        <w:sym w:font="Symbol" w:char="F05D"/>
      </w:r>
      <w:r w:rsidRPr="003F1683">
        <w:t>.</w:t>
      </w:r>
    </w:p>
    <w:p w:rsidR="00F86B76" w:rsidRPr="003F1683" w:rsidRDefault="00F86B76" w:rsidP="003F1683">
      <w:pPr>
        <w:pStyle w:val="Rubrik3"/>
      </w:pPr>
      <w:r w:rsidRPr="003F1683">
        <w:t>Kalibreringsförfarande</w:t>
      </w:r>
    </w:p>
    <w:p w:rsidR="00F86B76" w:rsidRPr="003F1683" w:rsidRDefault="00F86B76" w:rsidP="00F86B76">
      <w:pPr>
        <w:pStyle w:val="Normaltext"/>
      </w:pPr>
      <w:r w:rsidRPr="003F1683">
        <w:t xml:space="preserve">Se instrumenthandledning </w:t>
      </w:r>
      <w:r w:rsidRPr="003F1683">
        <w:sym w:font="Symbol" w:char="F05B"/>
      </w:r>
      <w:r w:rsidRPr="003F1683">
        <w:t>7</w:t>
      </w:r>
      <w:r w:rsidRPr="003F1683">
        <w:sym w:font="Symbol" w:char="F05D"/>
      </w:r>
      <w:r w:rsidRPr="003F1683">
        <w:t>.</w:t>
      </w:r>
    </w:p>
    <w:p w:rsidR="00F86B76" w:rsidRPr="003F1683" w:rsidRDefault="00F86B76" w:rsidP="003F1683">
      <w:pPr>
        <w:pStyle w:val="Rubrik3"/>
      </w:pPr>
      <w:r w:rsidRPr="003F1683">
        <w:t>Kalibreringsfrekvens</w:t>
      </w:r>
    </w:p>
    <w:p w:rsidR="00F86B76" w:rsidRPr="003F1683" w:rsidRDefault="00F86B76" w:rsidP="00F86B76">
      <w:pPr>
        <w:pStyle w:val="Normaltext"/>
      </w:pPr>
      <w:r w:rsidRPr="003F1683">
        <w:t xml:space="preserve">Se instrumenthandledning </w:t>
      </w:r>
      <w:r w:rsidRPr="003F1683">
        <w:sym w:font="Symbol" w:char="F05B"/>
      </w:r>
      <w:r w:rsidRPr="003F1683">
        <w:t>7</w:t>
      </w:r>
      <w:r w:rsidRPr="003F1683">
        <w:sym w:font="Symbol" w:char="F05D"/>
      </w:r>
      <w:r w:rsidRPr="003F1683">
        <w:t>.</w:t>
      </w:r>
    </w:p>
    <w:p w:rsidR="00F86B76" w:rsidRPr="003F1683" w:rsidRDefault="00F86B76" w:rsidP="003F1683">
      <w:pPr>
        <w:pStyle w:val="Rubrik2"/>
      </w:pPr>
      <w:r w:rsidRPr="003F1683">
        <w:t>Interna kontroller</w:t>
      </w:r>
    </w:p>
    <w:p w:rsidR="00F86B76" w:rsidRPr="003F1683" w:rsidRDefault="00F86B76" w:rsidP="003F1683">
      <w:pPr>
        <w:pStyle w:val="Rubrik3"/>
      </w:pPr>
      <w:r w:rsidRPr="003F1683">
        <w:t>Beteckning</w:t>
      </w:r>
    </w:p>
    <w:p w:rsidR="00F86B76" w:rsidRPr="003F1683" w:rsidRDefault="00F86B76" w:rsidP="00F86B76">
      <w:pPr>
        <w:pStyle w:val="Normaltext"/>
      </w:pPr>
      <w:r w:rsidRPr="003F1683">
        <w:t xml:space="preserve">Se instrumenthandledning </w:t>
      </w:r>
      <w:r w:rsidRPr="003F1683">
        <w:sym w:font="Symbol" w:char="F05B"/>
      </w:r>
      <w:r w:rsidRPr="003F1683">
        <w:t>7</w:t>
      </w:r>
      <w:r w:rsidRPr="003F1683">
        <w:sym w:font="Symbol" w:char="F05D"/>
      </w:r>
      <w:r w:rsidRPr="003F1683">
        <w:t>.</w:t>
      </w:r>
    </w:p>
    <w:p w:rsidR="00F86B76" w:rsidRPr="003F1683" w:rsidRDefault="00F86B76" w:rsidP="003F1683">
      <w:pPr>
        <w:pStyle w:val="Rubrik3"/>
      </w:pPr>
      <w:r w:rsidRPr="003F1683">
        <w:t>Beredning</w:t>
      </w:r>
    </w:p>
    <w:p w:rsidR="00F86B76" w:rsidRPr="003F1683" w:rsidRDefault="00F86B76" w:rsidP="00F86B76">
      <w:pPr>
        <w:pStyle w:val="Normaltext"/>
      </w:pPr>
      <w:r w:rsidRPr="003F1683">
        <w:t xml:space="preserve">Se instrumenthandledning </w:t>
      </w:r>
      <w:r w:rsidRPr="003F1683">
        <w:sym w:font="Symbol" w:char="F05B"/>
      </w:r>
      <w:r w:rsidRPr="003F1683">
        <w:t>7</w:t>
      </w:r>
      <w:r w:rsidRPr="003F1683">
        <w:sym w:font="Symbol" w:char="F05D"/>
      </w:r>
      <w:r w:rsidRPr="003F1683">
        <w:t>.</w:t>
      </w:r>
    </w:p>
    <w:p w:rsidR="00F86B76" w:rsidRPr="003F1683" w:rsidRDefault="00F86B76" w:rsidP="003F1683">
      <w:pPr>
        <w:pStyle w:val="Rubrik3"/>
      </w:pPr>
      <w:r w:rsidRPr="003F1683">
        <w:t>Kontrollförfarande</w:t>
      </w:r>
    </w:p>
    <w:p w:rsidR="00F86B76" w:rsidRPr="003F1683" w:rsidRDefault="00F86B76" w:rsidP="00F86B76">
      <w:pPr>
        <w:pStyle w:val="Normaltext"/>
      </w:pPr>
      <w:r w:rsidRPr="003F1683">
        <w:t xml:space="preserve">Se instrumenthandledning </w:t>
      </w:r>
      <w:r w:rsidRPr="003F1683">
        <w:sym w:font="Symbol" w:char="F05B"/>
      </w:r>
      <w:r w:rsidRPr="003F1683">
        <w:t>7</w:t>
      </w:r>
      <w:r w:rsidRPr="003F1683">
        <w:sym w:font="Symbol" w:char="F05D"/>
      </w:r>
      <w:r w:rsidRPr="003F1683">
        <w:t>.</w:t>
      </w:r>
    </w:p>
    <w:p w:rsidR="00F86B76" w:rsidRPr="003F1683" w:rsidRDefault="00F86B76">
      <w:pPr>
        <w:rPr>
          <w:rFonts w:ascii="Times New Roman" w:eastAsia="Times New Roman" w:hAnsi="Times New Roman" w:cs="Times New Roman"/>
          <w:sz w:val="24"/>
          <w:szCs w:val="24"/>
          <w:lang w:eastAsia="sv-SE"/>
        </w:rPr>
      </w:pPr>
      <w:r w:rsidRPr="003F1683">
        <w:rPr>
          <w:rFonts w:ascii="Times New Roman" w:hAnsi="Times New Roman" w:cs="Times New Roman"/>
          <w:sz w:val="24"/>
          <w:szCs w:val="24"/>
        </w:rPr>
        <w:br w:type="page"/>
      </w:r>
    </w:p>
    <w:p w:rsidR="00F86B76" w:rsidRPr="003F1683" w:rsidRDefault="00F86B76" w:rsidP="003F1683">
      <w:pPr>
        <w:pStyle w:val="Rubrik3"/>
      </w:pPr>
      <w:r w:rsidRPr="003F1683">
        <w:t>Förvaring och hållbarhet</w:t>
      </w:r>
    </w:p>
    <w:p w:rsidR="00F86B76" w:rsidRPr="003F1683" w:rsidRDefault="00F86B76" w:rsidP="00F86B76">
      <w:pPr>
        <w:spacing w:before="60" w:after="0"/>
        <w:rPr>
          <w:rFonts w:ascii="Times New Roman" w:hAnsi="Times New Roman" w:cs="Times New Roman"/>
          <w:sz w:val="24"/>
          <w:szCs w:val="24"/>
        </w:rPr>
      </w:pPr>
      <w:r w:rsidRPr="003F1683">
        <w:rPr>
          <w:rFonts w:ascii="Times New Roman" w:hAnsi="Times New Roman" w:cs="Times New Roman"/>
          <w:sz w:val="24"/>
          <w:szCs w:val="24"/>
        </w:rPr>
        <w:t xml:space="preserve">Se instrumenthandledning </w:t>
      </w:r>
      <w:r w:rsidRPr="003F1683">
        <w:rPr>
          <w:rFonts w:ascii="Times New Roman" w:hAnsi="Times New Roman" w:cs="Times New Roman"/>
          <w:sz w:val="24"/>
          <w:szCs w:val="24"/>
        </w:rPr>
        <w:sym w:font="Symbol" w:char="F05B"/>
      </w:r>
      <w:r w:rsidRPr="003F1683">
        <w:rPr>
          <w:rFonts w:ascii="Times New Roman" w:hAnsi="Times New Roman" w:cs="Times New Roman"/>
          <w:sz w:val="24"/>
          <w:szCs w:val="24"/>
        </w:rPr>
        <w:t>7</w:t>
      </w:r>
      <w:r w:rsidRPr="003F1683">
        <w:rPr>
          <w:rFonts w:ascii="Times New Roman" w:hAnsi="Times New Roman" w:cs="Times New Roman"/>
          <w:sz w:val="24"/>
          <w:szCs w:val="24"/>
        </w:rPr>
        <w:sym w:font="Symbol" w:char="F05D"/>
      </w:r>
      <w:r w:rsidRPr="003F1683">
        <w:rPr>
          <w:rFonts w:ascii="Times New Roman" w:hAnsi="Times New Roman" w:cs="Times New Roman"/>
          <w:sz w:val="24"/>
          <w:szCs w:val="24"/>
        </w:rPr>
        <w:t>.</w:t>
      </w:r>
    </w:p>
    <w:p w:rsidR="00F86B76" w:rsidRPr="003F1683" w:rsidRDefault="00F86B76" w:rsidP="003F1683">
      <w:pPr>
        <w:pStyle w:val="Rubrik2"/>
      </w:pPr>
      <w:r w:rsidRPr="003F1683">
        <w:t>Externa kontroller</w:t>
      </w:r>
    </w:p>
    <w:p w:rsidR="00F86B76" w:rsidRPr="003F1683" w:rsidRDefault="00F86B76" w:rsidP="003F1683">
      <w:pPr>
        <w:pStyle w:val="Rubrik3"/>
      </w:pPr>
      <w:r w:rsidRPr="003F1683">
        <w:t>Beteckning</w:t>
      </w:r>
    </w:p>
    <w:p w:rsidR="00F86B76" w:rsidRPr="003F1683" w:rsidRDefault="00F86B76" w:rsidP="00F86B76">
      <w:pPr>
        <w:pStyle w:val="Normaltext"/>
      </w:pPr>
      <w:r w:rsidRPr="003F1683">
        <w:t>EQUALIS, Sverige. Analyseras var fjärde vecka.</w:t>
      </w:r>
    </w:p>
    <w:p w:rsidR="00F86B76" w:rsidRPr="003F1683" w:rsidRDefault="00F86B76" w:rsidP="003F1683">
      <w:pPr>
        <w:pStyle w:val="Rubrik2"/>
      </w:pPr>
      <w:r w:rsidRPr="003F1683">
        <w:t>Utförande</w:t>
      </w:r>
    </w:p>
    <w:p w:rsidR="00F86B76" w:rsidRPr="003F1683" w:rsidRDefault="00F86B76" w:rsidP="00F86B76">
      <w:pPr>
        <w:pStyle w:val="Normaltext"/>
      </w:pPr>
      <w:r w:rsidRPr="003F1683">
        <w:t xml:space="preserve">Analysen utförs automatiskt på instrumentet enligt instrumenthandledning </w:t>
      </w:r>
      <w:r w:rsidRPr="003F1683">
        <w:sym w:font="Symbol" w:char="F05B"/>
      </w:r>
      <w:r w:rsidRPr="003F1683">
        <w:t>7</w:t>
      </w:r>
      <w:r w:rsidRPr="003F1683">
        <w:sym w:font="Symbol" w:char="F05D"/>
      </w:r>
      <w:r w:rsidRPr="003F1683">
        <w:t xml:space="preserve">. </w:t>
      </w:r>
    </w:p>
    <w:p w:rsidR="00F86B76" w:rsidRPr="003F1683" w:rsidRDefault="00F86B76" w:rsidP="003F1683">
      <w:pPr>
        <w:pStyle w:val="Rubrik2"/>
      </w:pPr>
      <w:r w:rsidRPr="003F1683">
        <w:t>Tekniskt/medicinskt godkännande</w:t>
      </w:r>
    </w:p>
    <w:p w:rsidR="00F86B76" w:rsidRPr="003F1683" w:rsidRDefault="00F86B76" w:rsidP="003F1683">
      <w:pPr>
        <w:pStyle w:val="Normaltext"/>
      </w:pPr>
      <w:r w:rsidRPr="003F1683">
        <w:t xml:space="preserve">Godkänns enligt instrumenthandledning </w:t>
      </w:r>
      <w:r w:rsidRPr="003F1683">
        <w:sym w:font="Symbol" w:char="F05B"/>
      </w:r>
      <w:r w:rsidRPr="003F1683">
        <w:t>7</w:t>
      </w:r>
      <w:r w:rsidRPr="003F1683">
        <w:sym w:font="Symbol" w:char="F05D"/>
      </w:r>
      <w:r w:rsidRPr="003F1683">
        <w:t>. Prov med resultat &gt; 1487 µmol/L analyseras automatiskt om med annan spädning.</w:t>
      </w:r>
    </w:p>
    <w:p w:rsidR="00F86B76" w:rsidRPr="003F1683" w:rsidRDefault="00F86B76" w:rsidP="003F1683">
      <w:pPr>
        <w:pStyle w:val="Normaltext"/>
      </w:pPr>
      <w:r w:rsidRPr="003F1683">
        <w:t>Autovalideringsområde: 100 – 1480 µmol/L.</w:t>
      </w:r>
    </w:p>
    <w:p w:rsidR="00F86B76" w:rsidRPr="003F1683" w:rsidRDefault="00F86B76" w:rsidP="003F1683">
      <w:pPr>
        <w:pStyle w:val="Rubrik2"/>
      </w:pPr>
      <w:r w:rsidRPr="003F1683">
        <w:t>Svarsrapportering</w:t>
      </w:r>
    </w:p>
    <w:p w:rsidR="00F86B76" w:rsidRPr="003F1683" w:rsidRDefault="00F86B76" w:rsidP="003F1683">
      <w:pPr>
        <w:tabs>
          <w:tab w:val="left" w:pos="307"/>
          <w:tab w:val="left" w:pos="1027"/>
          <w:tab w:val="left" w:pos="1747"/>
          <w:tab w:val="left" w:pos="2467"/>
          <w:tab w:val="left" w:pos="3187"/>
          <w:tab w:val="left" w:pos="3907"/>
          <w:tab w:val="left" w:pos="4627"/>
          <w:tab w:val="left" w:pos="5347"/>
          <w:tab w:val="left" w:pos="6067"/>
          <w:tab w:val="left" w:pos="6787"/>
          <w:tab w:val="left" w:pos="7507"/>
          <w:tab w:val="left" w:pos="8227"/>
          <w:tab w:val="left" w:pos="8947"/>
          <w:tab w:val="left" w:pos="9667"/>
          <w:tab w:val="left" w:pos="10387"/>
          <w:tab w:val="left" w:pos="11107"/>
          <w:tab w:val="left" w:pos="11827"/>
          <w:tab w:val="left" w:pos="12547"/>
        </w:tabs>
        <w:spacing w:before="60" w:after="0" w:line="240" w:lineRule="auto"/>
        <w:rPr>
          <w:rFonts w:ascii="Times New Roman" w:hAnsi="Times New Roman" w:cs="Times New Roman"/>
          <w:sz w:val="24"/>
          <w:szCs w:val="24"/>
        </w:rPr>
      </w:pPr>
      <w:r w:rsidRPr="003F1683">
        <w:rPr>
          <w:rFonts w:ascii="Times New Roman" w:hAnsi="Times New Roman" w:cs="Times New Roman"/>
          <w:sz w:val="24"/>
          <w:szCs w:val="24"/>
        </w:rPr>
        <w:t xml:space="preserve">Svar anges i µmol/L, utan decimal. Värden </w:t>
      </w:r>
      <w:r w:rsidR="00D9002B">
        <w:rPr>
          <w:rFonts w:ascii="Times New Roman" w:hAnsi="Times New Roman" w:cs="Times New Roman"/>
          <w:sz w:val="24"/>
          <w:szCs w:val="24"/>
        </w:rPr>
        <w:t>&lt;</w:t>
      </w:r>
      <w:r w:rsidRPr="003F1683">
        <w:rPr>
          <w:rFonts w:ascii="Times New Roman" w:hAnsi="Times New Roman" w:cs="Times New Roman"/>
          <w:sz w:val="24"/>
          <w:szCs w:val="24"/>
        </w:rPr>
        <w:t xml:space="preserve"> 12 µmol/L besvaras ”&lt; 12 µmol/L”. </w:t>
      </w:r>
    </w:p>
    <w:p w:rsidR="00F86B76" w:rsidRPr="003F1683" w:rsidRDefault="00F86B76" w:rsidP="003F1683">
      <w:pPr>
        <w:tabs>
          <w:tab w:val="left" w:pos="307"/>
          <w:tab w:val="left" w:pos="1027"/>
          <w:tab w:val="left" w:pos="1747"/>
          <w:tab w:val="left" w:pos="2467"/>
          <w:tab w:val="left" w:pos="3187"/>
          <w:tab w:val="left" w:pos="3907"/>
          <w:tab w:val="left" w:pos="4627"/>
          <w:tab w:val="left" w:pos="5347"/>
          <w:tab w:val="left" w:pos="6067"/>
          <w:tab w:val="left" w:pos="6787"/>
          <w:tab w:val="left" w:pos="7507"/>
          <w:tab w:val="left" w:pos="8227"/>
          <w:tab w:val="left" w:pos="8947"/>
          <w:tab w:val="left" w:pos="9667"/>
          <w:tab w:val="left" w:pos="10387"/>
          <w:tab w:val="left" w:pos="11107"/>
          <w:tab w:val="left" w:pos="11827"/>
          <w:tab w:val="left" w:pos="12547"/>
        </w:tabs>
        <w:spacing w:before="60" w:after="0" w:line="240" w:lineRule="auto"/>
        <w:rPr>
          <w:rFonts w:ascii="Times New Roman" w:hAnsi="Times New Roman" w:cs="Times New Roman"/>
          <w:sz w:val="24"/>
          <w:szCs w:val="24"/>
        </w:rPr>
      </w:pPr>
      <w:r w:rsidRPr="003F1683">
        <w:rPr>
          <w:rFonts w:ascii="Times New Roman" w:hAnsi="Times New Roman" w:cs="Times New Roman"/>
          <w:sz w:val="24"/>
          <w:szCs w:val="24"/>
        </w:rPr>
        <w:t>Larmgränser saknas.</w:t>
      </w:r>
    </w:p>
    <w:p w:rsidR="00F86B76" w:rsidRPr="003F1683" w:rsidRDefault="00F86B76" w:rsidP="003F1683">
      <w:pPr>
        <w:pStyle w:val="Rubrik2"/>
      </w:pPr>
      <w:r w:rsidRPr="003F1683">
        <w:t>Säkerhetsföreskrifter</w:t>
      </w:r>
    </w:p>
    <w:p w:rsidR="00F86B76" w:rsidRPr="003F1683" w:rsidRDefault="00F86B76" w:rsidP="00F86B76">
      <w:pPr>
        <w:pStyle w:val="Normaltext"/>
      </w:pPr>
      <w:r w:rsidRPr="003F1683">
        <w:t xml:space="preserve">Avfall från instrumentet, se instrumenthandledning </w:t>
      </w:r>
      <w:r w:rsidRPr="003F1683">
        <w:sym w:font="Symbol" w:char="F05B"/>
      </w:r>
      <w:r w:rsidRPr="003F1683">
        <w:t>7</w:t>
      </w:r>
      <w:r w:rsidRPr="003F1683">
        <w:sym w:font="Symbol" w:char="F05D"/>
      </w:r>
      <w:r w:rsidRPr="003F1683">
        <w:t>.</w:t>
      </w:r>
    </w:p>
    <w:p w:rsidR="00F86B76" w:rsidRPr="003F1683" w:rsidRDefault="00F86B76" w:rsidP="003F1683">
      <w:pPr>
        <w:pStyle w:val="Rubrik2"/>
      </w:pPr>
      <w:r w:rsidRPr="003F1683">
        <w:t>Bilagor</w:t>
      </w:r>
    </w:p>
    <w:p w:rsidR="00F86B76" w:rsidRPr="003F1683" w:rsidRDefault="00F86B76" w:rsidP="00F86B76">
      <w:pPr>
        <w:rPr>
          <w:rFonts w:ascii="Times New Roman" w:hAnsi="Times New Roman" w:cs="Times New Roman"/>
          <w:sz w:val="24"/>
          <w:szCs w:val="24"/>
        </w:rPr>
      </w:pPr>
      <w:r w:rsidRPr="003F1683">
        <w:rPr>
          <w:rFonts w:ascii="Times New Roman" w:hAnsi="Times New Roman" w:cs="Times New Roman"/>
          <w:sz w:val="24"/>
          <w:szCs w:val="24"/>
        </w:rPr>
        <w:t>Bilaga 1: Fasturtec®-behandling, speciell provhantering vid analys av P-Urat.</w:t>
      </w:r>
    </w:p>
    <w:p w:rsidR="00F86B76" w:rsidRPr="003F1683" w:rsidRDefault="00F86B76" w:rsidP="003F1683">
      <w:pPr>
        <w:pStyle w:val="Rubrik2"/>
      </w:pPr>
      <w:r w:rsidRPr="003F1683">
        <w:t>Författare</w:t>
      </w:r>
    </w:p>
    <w:p w:rsidR="009802CA" w:rsidRPr="003F1683" w:rsidRDefault="00F86B76" w:rsidP="003F1683">
      <w:pPr>
        <w:spacing w:before="60" w:after="0" w:line="240" w:lineRule="auto"/>
        <w:rPr>
          <w:rFonts w:ascii="Times New Roman" w:hAnsi="Times New Roman" w:cs="Times New Roman"/>
          <w:sz w:val="24"/>
          <w:szCs w:val="24"/>
        </w:rPr>
      </w:pPr>
      <w:r w:rsidRPr="003F1683">
        <w:rPr>
          <w:rFonts w:ascii="Times New Roman" w:hAnsi="Times New Roman" w:cs="Times New Roman"/>
          <w:sz w:val="24"/>
          <w:szCs w:val="24"/>
        </w:rPr>
        <w:t>Ulf Ekström, medicinskt ansvarig, Allmänkemi</w:t>
      </w:r>
    </w:p>
    <w:p w:rsidR="00F86B76" w:rsidRPr="003F1683" w:rsidRDefault="00F86B76" w:rsidP="003F1683">
      <w:pPr>
        <w:spacing w:before="60" w:after="0" w:line="240" w:lineRule="auto"/>
        <w:rPr>
          <w:rFonts w:ascii="Times New Roman" w:hAnsi="Times New Roman" w:cs="Times New Roman"/>
          <w:sz w:val="24"/>
          <w:szCs w:val="24"/>
        </w:rPr>
      </w:pPr>
      <w:r w:rsidRPr="003F1683">
        <w:rPr>
          <w:rFonts w:ascii="Times New Roman" w:hAnsi="Times New Roman" w:cs="Times New Roman"/>
          <w:sz w:val="24"/>
          <w:szCs w:val="24"/>
        </w:rPr>
        <w:t>Sten-Erik Bäck, processledare, Allmänkemi</w:t>
      </w:r>
    </w:p>
    <w:p w:rsidR="00F86B76" w:rsidRPr="003F1683" w:rsidRDefault="00F86B76" w:rsidP="00F86B76">
      <w:pPr>
        <w:pStyle w:val="Normaltext"/>
      </w:pPr>
    </w:p>
    <w:p w:rsidR="00F86B76" w:rsidRPr="003F1683" w:rsidRDefault="00F86B76">
      <w:pPr>
        <w:rPr>
          <w:rFonts w:ascii="Times New Roman" w:hAnsi="Times New Roman" w:cs="Times New Roman"/>
          <w:sz w:val="24"/>
          <w:szCs w:val="24"/>
        </w:rPr>
      </w:pPr>
      <w:r w:rsidRPr="003F1683">
        <w:rPr>
          <w:rFonts w:ascii="Times New Roman" w:hAnsi="Times New Roman" w:cs="Times New Roman"/>
          <w:sz w:val="24"/>
          <w:szCs w:val="24"/>
        </w:rPr>
        <w:br w:type="page"/>
      </w:r>
    </w:p>
    <w:p w:rsidR="00F86B76" w:rsidRPr="003F1683" w:rsidRDefault="00F86B76" w:rsidP="003F1683">
      <w:pPr>
        <w:pStyle w:val="Rubrik2"/>
      </w:pPr>
      <w:r w:rsidRPr="003F1683">
        <w:t>Bilaga 1</w:t>
      </w:r>
      <w:r w:rsidRPr="003F1683">
        <w:br/>
      </w:r>
    </w:p>
    <w:p w:rsidR="00F86B76" w:rsidRPr="003F1683" w:rsidRDefault="00F86B76" w:rsidP="003F1683">
      <w:pPr>
        <w:pStyle w:val="Rubrik2"/>
      </w:pPr>
      <w:r w:rsidRPr="003F1683">
        <w:t>Fasturtec</w:t>
      </w:r>
      <w:r w:rsidRPr="003F1683">
        <w:rPr>
          <w:vertAlign w:val="superscript"/>
        </w:rPr>
        <w:t>®</w:t>
      </w:r>
      <w:r w:rsidRPr="003F1683">
        <w:t>-behandling, speciell provhantering vid analys av P-Urat</w:t>
      </w:r>
    </w:p>
    <w:p w:rsidR="00F86B76" w:rsidRPr="003F1683" w:rsidRDefault="00F86B76" w:rsidP="00F86B76">
      <w:pPr>
        <w:pStyle w:val="Normaltext"/>
      </w:pPr>
    </w:p>
    <w:p w:rsidR="00F86B76" w:rsidRPr="003F1683" w:rsidRDefault="00F86B76" w:rsidP="003F1683">
      <w:pPr>
        <w:pStyle w:val="Rubrik3"/>
      </w:pPr>
      <w:r w:rsidRPr="003F1683">
        <w:t>Bakgrund</w:t>
      </w:r>
    </w:p>
    <w:p w:rsidR="00F86B76" w:rsidRPr="003F1683" w:rsidRDefault="00F86B76" w:rsidP="00F86B76">
      <w:pPr>
        <w:pStyle w:val="Normaltext"/>
      </w:pPr>
      <w:r w:rsidRPr="003F1683">
        <w:t>Vid initiering av cytostatikabehandling av patienter med stor tumörbörda och risk för snabbt cellsönderfall finns fara för akut njursvikt pga hyperurikemi och utfällning av urinsyrakristaller i njurtubuli. Rasburikas (Fasturtec</w:t>
      </w:r>
      <w:r w:rsidRPr="003F1683">
        <w:rPr>
          <w:vertAlign w:val="superscript"/>
        </w:rPr>
        <w:t>®</w:t>
      </w:r>
      <w:r w:rsidRPr="003F1683">
        <w:t>) kan ges som behandling samt profylax av akut hyper</w:t>
      </w:r>
      <w:r w:rsidRPr="003F1683">
        <w:softHyphen/>
        <w:t xml:space="preserve">urikemi. Rasburikas är ett enzym som metaboliserar urat till allantoin, ett vattenlösligt ämne som utsöndras lätt via njurarna. </w:t>
      </w:r>
    </w:p>
    <w:p w:rsidR="00F86B76" w:rsidRPr="003F1683" w:rsidRDefault="00F86B76" w:rsidP="003F1683">
      <w:pPr>
        <w:pStyle w:val="Rubrik3"/>
      </w:pPr>
      <w:r w:rsidRPr="003F1683">
        <w:t>Speciell provhantering vid behandling med Fasturtec</w:t>
      </w:r>
      <w:r w:rsidRPr="003F1683">
        <w:rPr>
          <w:vertAlign w:val="superscript"/>
        </w:rPr>
        <w:t>®</w:t>
      </w:r>
      <w:r w:rsidRPr="003F1683">
        <w:t xml:space="preserve"> (rasburikas)</w:t>
      </w:r>
    </w:p>
    <w:p w:rsidR="00F86B76" w:rsidRPr="003F1683" w:rsidRDefault="00F86B76" w:rsidP="00F86B76">
      <w:pPr>
        <w:pStyle w:val="Normaltext"/>
      </w:pPr>
      <w:r w:rsidRPr="003F1683">
        <w:t>För att undvika att rasburikas sänker nivån av urat i röret efter provtagningen måste en strikt procedur följas vid provtagning och hantering av provet:</w:t>
      </w:r>
    </w:p>
    <w:p w:rsidR="00F86B76" w:rsidRPr="003F1683" w:rsidRDefault="00F86B76" w:rsidP="00F86B76">
      <w:pPr>
        <w:pStyle w:val="Normaltext"/>
        <w:numPr>
          <w:ilvl w:val="0"/>
          <w:numId w:val="6"/>
        </w:numPr>
      </w:pPr>
      <w:r w:rsidRPr="003F1683">
        <w:t>Provet ska tas i eget rör och läkemedlets namn anges i fältet för allmänkommentarer.</w:t>
      </w:r>
    </w:p>
    <w:p w:rsidR="00F86B76" w:rsidRPr="003F1683" w:rsidRDefault="00F86B76" w:rsidP="00F86B76">
      <w:pPr>
        <w:pStyle w:val="Normaltext"/>
        <w:numPr>
          <w:ilvl w:val="0"/>
          <w:numId w:val="6"/>
        </w:numPr>
      </w:pPr>
      <w:r w:rsidRPr="003F1683">
        <w:t xml:space="preserve">Blodet ska tas i på förhand nerkylda provrör (Li-heparin). </w:t>
      </w:r>
    </w:p>
    <w:p w:rsidR="00F86B76" w:rsidRPr="003F1683" w:rsidRDefault="00F86B76" w:rsidP="00F86B76">
      <w:pPr>
        <w:pStyle w:val="Normaltext"/>
        <w:numPr>
          <w:ilvl w:val="0"/>
          <w:numId w:val="6"/>
        </w:numPr>
      </w:pPr>
      <w:r w:rsidRPr="003F1683">
        <w:t>Proverna ska ställas ned i och transporteras på is/vattenbad</w:t>
      </w:r>
    </w:p>
    <w:p w:rsidR="00F86B76" w:rsidRPr="003F1683" w:rsidRDefault="00F86B76" w:rsidP="00F86B76">
      <w:pPr>
        <w:pStyle w:val="Normaltext"/>
        <w:numPr>
          <w:ilvl w:val="0"/>
          <w:numId w:val="6"/>
        </w:numPr>
      </w:pPr>
      <w:r w:rsidRPr="003F1683">
        <w:t xml:space="preserve">På laboratoriet ska proverna omedelbart kylcentrifugeras (4ºC). Därefter skall plasma förvaras i is/vattenbad och analyseras inom fyra timmar. </w:t>
      </w:r>
    </w:p>
    <w:p w:rsidR="00F86B76" w:rsidRPr="003F1683" w:rsidRDefault="00F86B76" w:rsidP="00F86B76">
      <w:pPr>
        <w:pStyle w:val="Normaltext"/>
        <w:numPr>
          <w:ilvl w:val="0"/>
          <w:numId w:val="6"/>
        </w:numPr>
      </w:pPr>
      <w:r w:rsidRPr="003F1683">
        <w:t>På lab. registreras remissen som vanligt.</w:t>
      </w:r>
    </w:p>
    <w:p w:rsidR="00F86B76" w:rsidRPr="003F1683" w:rsidRDefault="00F86B76" w:rsidP="00F86B76">
      <w:pPr>
        <w:pStyle w:val="Normaltext"/>
      </w:pPr>
      <w:r w:rsidRPr="003F1683">
        <w:t>Om uratvärden ska följas en längre tid efter avslutad behandling bör proceduren med kylda provrör fortgå i åtminstone fyra dagar efter avslutad behandling för att undgå risk för falskt för låga uratvärden (rasburikas har en halveringstid på ca 19 timmar).</w:t>
      </w:r>
    </w:p>
    <w:p w:rsidR="00F86B76" w:rsidRPr="003F1683" w:rsidRDefault="00F86B76" w:rsidP="003F1683">
      <w:pPr>
        <w:pStyle w:val="Rubrik3"/>
      </w:pPr>
      <w:r w:rsidRPr="003F1683">
        <w:t>Referenser</w:t>
      </w:r>
    </w:p>
    <w:p w:rsidR="00F86B76" w:rsidRPr="003F1683" w:rsidRDefault="00F86B76" w:rsidP="00F86B76">
      <w:pPr>
        <w:pStyle w:val="Normaltext"/>
        <w:numPr>
          <w:ilvl w:val="0"/>
          <w:numId w:val="7"/>
        </w:numPr>
      </w:pPr>
      <w:r w:rsidRPr="003F1683">
        <w:t>FASS, se Fasturtec (Sanofi AB) produktionformation.</w:t>
      </w:r>
    </w:p>
    <w:p w:rsidR="00F86B76" w:rsidRPr="003F1683" w:rsidRDefault="00F86B76" w:rsidP="00F86B76">
      <w:pPr>
        <w:pStyle w:val="Normaltext"/>
        <w:numPr>
          <w:ilvl w:val="0"/>
          <w:numId w:val="7"/>
        </w:numPr>
      </w:pPr>
      <w:r w:rsidRPr="003F1683">
        <w:t>Skriftlig kommunikation med Medicinsk information, Sanofi AB</w:t>
      </w:r>
    </w:p>
    <w:p w:rsidR="00F86B76" w:rsidRPr="003F1683" w:rsidRDefault="00F86B76" w:rsidP="00F86B76">
      <w:pPr>
        <w:tabs>
          <w:tab w:val="left" w:pos="307"/>
          <w:tab w:val="left" w:pos="1027"/>
          <w:tab w:val="left" w:pos="1747"/>
          <w:tab w:val="left" w:pos="2467"/>
          <w:tab w:val="left" w:pos="3187"/>
          <w:tab w:val="left" w:pos="3907"/>
          <w:tab w:val="left" w:pos="4627"/>
          <w:tab w:val="left" w:pos="5347"/>
          <w:tab w:val="left" w:pos="6067"/>
          <w:tab w:val="left" w:pos="6787"/>
          <w:tab w:val="left" w:pos="7507"/>
          <w:tab w:val="left" w:pos="8227"/>
          <w:tab w:val="left" w:pos="8947"/>
          <w:tab w:val="left" w:pos="9667"/>
          <w:tab w:val="left" w:pos="10387"/>
          <w:tab w:val="left" w:pos="11107"/>
          <w:tab w:val="left" w:pos="11827"/>
          <w:tab w:val="left" w:pos="12547"/>
        </w:tabs>
        <w:rPr>
          <w:rFonts w:ascii="Times New Roman" w:hAnsi="Times New Roman" w:cs="Times New Roman"/>
          <w:sz w:val="24"/>
          <w:szCs w:val="24"/>
        </w:rPr>
      </w:pPr>
    </w:p>
    <w:p w:rsidR="00F86B76" w:rsidRPr="003F1683" w:rsidRDefault="00F86B76" w:rsidP="00F86B76">
      <w:pPr>
        <w:tabs>
          <w:tab w:val="left" w:pos="307"/>
          <w:tab w:val="left" w:pos="1027"/>
          <w:tab w:val="left" w:pos="1747"/>
          <w:tab w:val="left" w:pos="2467"/>
          <w:tab w:val="left" w:pos="3187"/>
          <w:tab w:val="left" w:pos="3907"/>
          <w:tab w:val="left" w:pos="4627"/>
          <w:tab w:val="left" w:pos="5347"/>
          <w:tab w:val="left" w:pos="6067"/>
          <w:tab w:val="left" w:pos="6787"/>
          <w:tab w:val="left" w:pos="7507"/>
          <w:tab w:val="left" w:pos="8227"/>
          <w:tab w:val="left" w:pos="8947"/>
          <w:tab w:val="left" w:pos="9667"/>
          <w:tab w:val="left" w:pos="10387"/>
          <w:tab w:val="left" w:pos="11107"/>
          <w:tab w:val="left" w:pos="11827"/>
          <w:tab w:val="left" w:pos="12547"/>
        </w:tabs>
        <w:rPr>
          <w:rFonts w:ascii="Times New Roman" w:hAnsi="Times New Roman" w:cs="Times New Roman"/>
          <w:sz w:val="24"/>
          <w:szCs w:val="24"/>
          <w:lang w:val="da-DK"/>
        </w:rPr>
      </w:pPr>
    </w:p>
    <w:p w:rsidR="00F86B76" w:rsidRPr="003F1683" w:rsidRDefault="00F86B76" w:rsidP="00F86B76">
      <w:pPr>
        <w:tabs>
          <w:tab w:val="left" w:pos="307"/>
          <w:tab w:val="left" w:pos="1027"/>
          <w:tab w:val="left" w:pos="1747"/>
          <w:tab w:val="left" w:pos="2467"/>
          <w:tab w:val="left" w:pos="3187"/>
          <w:tab w:val="left" w:pos="3907"/>
          <w:tab w:val="left" w:pos="4627"/>
          <w:tab w:val="left" w:pos="5347"/>
          <w:tab w:val="left" w:pos="6067"/>
          <w:tab w:val="left" w:pos="6787"/>
          <w:tab w:val="left" w:pos="7507"/>
          <w:tab w:val="left" w:pos="8227"/>
          <w:tab w:val="left" w:pos="8947"/>
          <w:tab w:val="left" w:pos="9667"/>
          <w:tab w:val="left" w:pos="10387"/>
          <w:tab w:val="left" w:pos="11107"/>
          <w:tab w:val="left" w:pos="11827"/>
          <w:tab w:val="left" w:pos="12547"/>
        </w:tabs>
        <w:rPr>
          <w:rFonts w:ascii="Times New Roman" w:hAnsi="Times New Roman" w:cs="Times New Roman"/>
          <w:sz w:val="24"/>
          <w:szCs w:val="24"/>
          <w:lang w:val="da-DK"/>
        </w:rPr>
      </w:pPr>
      <w:r w:rsidRPr="003F1683">
        <w:rPr>
          <w:rFonts w:ascii="Times New Roman" w:hAnsi="Times New Roman" w:cs="Times New Roman"/>
          <w:sz w:val="24"/>
          <w:szCs w:val="24"/>
          <w:lang w:val="da-DK"/>
        </w:rPr>
        <w:t>Lund, 16 mars 2015</w:t>
      </w:r>
    </w:p>
    <w:p w:rsidR="00F86B76" w:rsidRPr="003F1683" w:rsidRDefault="00F86B76" w:rsidP="00F86B76">
      <w:pPr>
        <w:tabs>
          <w:tab w:val="left" w:pos="307"/>
          <w:tab w:val="left" w:pos="3187"/>
          <w:tab w:val="left" w:pos="6067"/>
          <w:tab w:val="left" w:pos="6787"/>
          <w:tab w:val="left" w:pos="7507"/>
          <w:tab w:val="left" w:pos="8227"/>
          <w:tab w:val="left" w:pos="8947"/>
          <w:tab w:val="left" w:pos="9667"/>
          <w:tab w:val="left" w:pos="10387"/>
          <w:tab w:val="left" w:pos="11107"/>
          <w:tab w:val="left" w:pos="11827"/>
          <w:tab w:val="left" w:pos="12547"/>
        </w:tabs>
        <w:rPr>
          <w:rFonts w:ascii="Times New Roman" w:hAnsi="Times New Roman" w:cs="Times New Roman"/>
          <w:sz w:val="24"/>
          <w:szCs w:val="24"/>
        </w:rPr>
      </w:pPr>
      <w:r w:rsidRPr="003F1683">
        <w:rPr>
          <w:rFonts w:ascii="Times New Roman" w:hAnsi="Times New Roman" w:cs="Times New Roman"/>
          <w:sz w:val="24"/>
          <w:szCs w:val="24"/>
        </w:rPr>
        <w:t>Jenny Apelqvist</w:t>
      </w:r>
      <w:r w:rsidRPr="003F1683">
        <w:rPr>
          <w:rFonts w:ascii="Times New Roman" w:hAnsi="Times New Roman" w:cs="Times New Roman"/>
          <w:sz w:val="24"/>
          <w:szCs w:val="24"/>
        </w:rPr>
        <w:tab/>
        <w:t>Ulf Ekström</w:t>
      </w:r>
      <w:r w:rsidRPr="003F1683">
        <w:rPr>
          <w:rFonts w:ascii="Times New Roman" w:hAnsi="Times New Roman" w:cs="Times New Roman"/>
          <w:sz w:val="24"/>
          <w:szCs w:val="24"/>
        </w:rPr>
        <w:tab/>
        <w:t>Sten-Erik Bäck</w:t>
      </w:r>
      <w:r w:rsidRPr="003F1683">
        <w:rPr>
          <w:rFonts w:ascii="Times New Roman" w:hAnsi="Times New Roman" w:cs="Times New Roman"/>
          <w:sz w:val="24"/>
          <w:szCs w:val="24"/>
        </w:rPr>
        <w:br/>
        <w:t>ST-läkare</w:t>
      </w:r>
      <w:r w:rsidRPr="003F1683">
        <w:rPr>
          <w:rFonts w:ascii="Times New Roman" w:hAnsi="Times New Roman" w:cs="Times New Roman"/>
          <w:sz w:val="24"/>
          <w:szCs w:val="24"/>
        </w:rPr>
        <w:tab/>
        <w:t>Överläkare</w:t>
      </w:r>
      <w:r w:rsidRPr="003F1683">
        <w:rPr>
          <w:rFonts w:ascii="Times New Roman" w:hAnsi="Times New Roman" w:cs="Times New Roman"/>
          <w:sz w:val="24"/>
          <w:szCs w:val="24"/>
        </w:rPr>
        <w:tab/>
        <w:t>Processledare</w:t>
      </w:r>
    </w:p>
    <w:p w:rsidR="00F86B76" w:rsidRPr="003F1683" w:rsidRDefault="00F86B76" w:rsidP="00F86B76">
      <w:pPr>
        <w:rPr>
          <w:rFonts w:ascii="Times New Roman" w:hAnsi="Times New Roman" w:cs="Times New Roman"/>
          <w:sz w:val="24"/>
          <w:szCs w:val="24"/>
        </w:rPr>
      </w:pPr>
    </w:p>
    <w:p w:rsidR="00F86B76" w:rsidRPr="003F1683" w:rsidRDefault="00F86B76" w:rsidP="00897818">
      <w:pPr>
        <w:rPr>
          <w:rFonts w:ascii="Times New Roman" w:hAnsi="Times New Roman" w:cs="Times New Roman"/>
          <w:sz w:val="24"/>
          <w:szCs w:val="24"/>
        </w:rPr>
      </w:pPr>
    </w:p>
    <w:sectPr w:rsidR="00F86B76" w:rsidRPr="003F1683" w:rsidSect="0055742A">
      <w:headerReference w:type="default" r:id="rId9"/>
      <w:footerReference w:type="default" r:id="rId10"/>
      <w:type w:val="continuous"/>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5DD" w:rsidRDefault="00DE75DD" w:rsidP="009B5AD3">
      <w:pPr>
        <w:spacing w:after="0" w:line="240" w:lineRule="auto"/>
      </w:pPr>
      <w:r>
        <w:separator/>
      </w:r>
    </w:p>
  </w:endnote>
  <w:endnote w:type="continuationSeparator" w:id="0">
    <w:p w:rsidR="00DE75DD" w:rsidRDefault="00DE75DD" w:rsidP="009B5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8" w:type="dxa"/>
      <w:tblLook w:val="01E0" w:firstRow="1" w:lastRow="1" w:firstColumn="1" w:lastColumn="1" w:noHBand="0" w:noVBand="0"/>
    </w:tblPr>
    <w:tblGrid>
      <w:gridCol w:w="2808"/>
      <w:gridCol w:w="4202"/>
      <w:gridCol w:w="2458"/>
    </w:tblGrid>
    <w:tr w:rsidR="006920F0" w:rsidRPr="00E001FA" w:rsidTr="00E001FA">
      <w:trPr>
        <w:trHeight w:val="436"/>
      </w:trPr>
      <w:tc>
        <w:tcPr>
          <w:tcW w:w="2808" w:type="dxa"/>
        </w:tcPr>
        <w:p w:rsidR="00D329DD" w:rsidRPr="00D329DD" w:rsidRDefault="00D329DD" w:rsidP="00943219">
          <w:pPr>
            <w:tabs>
              <w:tab w:val="center" w:pos="4536"/>
              <w:tab w:val="right" w:pos="9072"/>
            </w:tabs>
            <w:spacing w:after="0" w:line="240" w:lineRule="auto"/>
            <w:rPr>
              <w:rFonts w:eastAsia="Times New Roman" w:cs="Arial"/>
              <w:sz w:val="16"/>
              <w:szCs w:val="16"/>
              <w:lang w:eastAsia="sv-SE"/>
            </w:rPr>
          </w:pPr>
          <w:r w:rsidRPr="00D329DD">
            <w:rPr>
              <w:rFonts w:eastAsia="Times New Roman" w:cs="Arial"/>
              <w:sz w:val="16"/>
              <w:szCs w:val="16"/>
              <w:lang w:eastAsia="sv-SE"/>
            </w:rPr>
            <w:t>Utarbetad av</w:t>
          </w:r>
        </w:p>
        <w:p w:rsidR="006920F0" w:rsidRPr="00E001FA" w:rsidRDefault="00141CE2" w:rsidP="00943219">
          <w:pPr>
            <w:tabs>
              <w:tab w:val="center" w:pos="4536"/>
              <w:tab w:val="right" w:pos="9072"/>
            </w:tabs>
            <w:spacing w:after="0" w:line="240" w:lineRule="auto"/>
            <w:rPr>
              <w:rFonts w:eastAsia="Times New Roman" w:cs="Arial"/>
              <w:sz w:val="16"/>
              <w:szCs w:val="16"/>
              <w:lang w:eastAsia="sv-SE"/>
            </w:rPr>
          </w:pPr>
          <w:sdt>
            <w:sdtPr>
              <w:rPr>
                <w:rFonts w:eastAsia="Times New Roman" w:cs="Arial"/>
                <w:sz w:val="16"/>
                <w:szCs w:val="16"/>
                <w:lang w:eastAsia="sv-SE"/>
              </w:rPr>
              <w:tag w:val="CF_author"/>
              <w:id w:val="10003"/>
              <w:lock w:val="sdtContentLocked"/>
              <w:placeholder>
                <w:docPart w:val="DefaultPlaceholder_1082065158"/>
              </w:placeholder>
              <w:dataBinding w:prefixMappings="xmlns:gbs='http://www.software-innovation.no/growBusinessDocument'" w:xpath="/gbs:GrowBusinessDocument/gbs:CF_author[@gbs:key='10003']" w:storeItemID="{E03F5186-6D59-45C4-AEA2-EAE6BF61D695}"/>
              <w:text/>
            </w:sdtPr>
            <w:sdtEndPr/>
            <w:sdtContent>
              <w:r w:rsidR="00897818">
                <w:rPr>
                  <w:rFonts w:eastAsia="Times New Roman" w:cs="Arial"/>
                  <w:sz w:val="16"/>
                  <w:szCs w:val="16"/>
                  <w:lang w:eastAsia="sv-SE"/>
                </w:rPr>
                <w:t>Sten-Erik Bäck</w:t>
              </w:r>
            </w:sdtContent>
          </w:sdt>
        </w:p>
      </w:tc>
      <w:tc>
        <w:tcPr>
          <w:tcW w:w="4202" w:type="dxa"/>
        </w:tcPr>
        <w:p w:rsidR="006920F0" w:rsidRPr="00E001FA" w:rsidRDefault="006920F0" w:rsidP="009B5AD3">
          <w:pPr>
            <w:tabs>
              <w:tab w:val="center" w:pos="4536"/>
              <w:tab w:val="right" w:pos="9072"/>
            </w:tabs>
            <w:spacing w:after="0" w:line="240" w:lineRule="auto"/>
            <w:rPr>
              <w:rFonts w:eastAsia="Times New Roman" w:cs="Arial"/>
              <w:sz w:val="16"/>
              <w:szCs w:val="16"/>
              <w:lang w:eastAsia="sv-SE"/>
            </w:rPr>
          </w:pPr>
          <w:r w:rsidRPr="00E001FA">
            <w:rPr>
              <w:rFonts w:eastAsia="Times New Roman" w:cs="Arial"/>
              <w:sz w:val="16"/>
              <w:szCs w:val="16"/>
              <w:lang w:eastAsia="sv-SE"/>
            </w:rPr>
            <w:t>Dokumentförvaltare</w:t>
          </w:r>
        </w:p>
        <w:p w:rsidR="006920F0" w:rsidRPr="00E001FA" w:rsidRDefault="00141CE2" w:rsidP="00943219">
          <w:pPr>
            <w:tabs>
              <w:tab w:val="center" w:pos="4536"/>
              <w:tab w:val="right" w:pos="9072"/>
            </w:tabs>
            <w:spacing w:after="0" w:line="240" w:lineRule="auto"/>
            <w:rPr>
              <w:rFonts w:eastAsia="Times New Roman" w:cs="Arial"/>
              <w:sz w:val="16"/>
              <w:szCs w:val="16"/>
              <w:lang w:eastAsia="sv-SE"/>
            </w:rPr>
          </w:pPr>
          <w:sdt>
            <w:sdtPr>
              <w:rPr>
                <w:rFonts w:eastAsia="Times New Roman" w:cs="Arial"/>
                <w:sz w:val="16"/>
                <w:szCs w:val="16"/>
                <w:lang w:eastAsia="sv-SE"/>
              </w:rPr>
              <w:tag w:val="OurRef.Name"/>
              <w:id w:val="10004"/>
              <w:lock w:val="contentLocked"/>
              <w:placeholder>
                <w:docPart w:val="DefaultPlaceholder_1082065158"/>
              </w:placeholder>
              <w:dataBinding w:prefixMappings="xmlns:gbs='http://www.software-innovation.no/growBusinessDocument'" w:xpath="/gbs:GrowBusinessDocument/gbs:OurRef.Name[@gbs:key='10004']" w:storeItemID="{E03F5186-6D59-45C4-AEA2-EAE6BF61D695}"/>
              <w:text/>
            </w:sdtPr>
            <w:sdtEndPr/>
            <w:sdtContent>
              <w:r w:rsidR="00897818">
                <w:rPr>
                  <w:rFonts w:eastAsia="Times New Roman" w:cs="Arial"/>
                  <w:sz w:val="16"/>
                  <w:szCs w:val="16"/>
                  <w:lang w:eastAsia="sv-SE"/>
                </w:rPr>
                <w:t>Sten-Erik Bäck</w:t>
              </w:r>
            </w:sdtContent>
          </w:sdt>
          <w:r w:rsidR="006920F0" w:rsidRPr="00E001FA">
            <w:rPr>
              <w:rFonts w:eastAsia="Times New Roman" w:cs="Arial"/>
              <w:sz w:val="16"/>
              <w:szCs w:val="16"/>
              <w:lang w:eastAsia="sv-SE"/>
            </w:rPr>
            <w:t xml:space="preserve"> </w:t>
          </w:r>
          <w:sdt>
            <w:sdtPr>
              <w:rPr>
                <w:rFonts w:eastAsia="Times New Roman" w:cs="Arial"/>
                <w:sz w:val="16"/>
                <w:szCs w:val="16"/>
                <w:lang w:eastAsia="sv-SE"/>
              </w:rPr>
              <w:tag w:val="OurRef.No3"/>
              <w:id w:val="10005"/>
              <w:lock w:val="contentLocked"/>
              <w:placeholder>
                <w:docPart w:val="DefaultPlaceholder_1082065158"/>
              </w:placeholder>
              <w:dataBinding w:prefixMappings="xmlns:gbs='http://www.software-innovation.no/growBusinessDocument'" w:xpath="/gbs:GrowBusinessDocument/gbs:OurRef.No3[@gbs:key='10005']" w:storeItemID="{E03F5186-6D59-45C4-AEA2-EAE6BF61D695}"/>
              <w:text/>
            </w:sdtPr>
            <w:sdtEndPr/>
            <w:sdtContent>
              <w:r w:rsidR="00897818">
                <w:rPr>
                  <w:rFonts w:eastAsia="Times New Roman" w:cs="Arial"/>
                  <w:sz w:val="16"/>
                  <w:szCs w:val="16"/>
                  <w:lang w:eastAsia="sv-SE"/>
                </w:rPr>
                <w:t>102513</w:t>
              </w:r>
            </w:sdtContent>
          </w:sdt>
        </w:p>
      </w:tc>
      <w:tc>
        <w:tcPr>
          <w:tcW w:w="2458" w:type="dxa"/>
        </w:tcPr>
        <w:p w:rsidR="006920F0" w:rsidRPr="00E001FA" w:rsidRDefault="006920F0" w:rsidP="009B5AD3">
          <w:pPr>
            <w:tabs>
              <w:tab w:val="center" w:pos="4536"/>
              <w:tab w:val="right" w:pos="9072"/>
            </w:tabs>
            <w:spacing w:after="0" w:line="240" w:lineRule="auto"/>
            <w:rPr>
              <w:rFonts w:eastAsia="Times New Roman" w:cs="Arial"/>
              <w:sz w:val="16"/>
              <w:szCs w:val="16"/>
              <w:lang w:eastAsia="sv-SE"/>
            </w:rPr>
          </w:pPr>
          <w:r w:rsidRPr="00E001FA">
            <w:rPr>
              <w:rFonts w:eastAsia="Times New Roman" w:cs="Arial"/>
              <w:sz w:val="16"/>
              <w:szCs w:val="16"/>
              <w:lang w:eastAsia="sv-SE"/>
            </w:rPr>
            <w:t>Dokument id</w:t>
          </w:r>
        </w:p>
        <w:sdt>
          <w:sdtPr>
            <w:rPr>
              <w:rFonts w:eastAsia="Times New Roman" w:cs="Arial"/>
              <w:sz w:val="16"/>
              <w:szCs w:val="16"/>
              <w:lang w:eastAsia="sv-SE"/>
            </w:rPr>
            <w:tag w:val="DocumentNumber"/>
            <w:id w:val="10006"/>
            <w:lock w:val="contentLocked"/>
            <w:placeholder>
              <w:docPart w:val="DefaultPlaceholder_1082065158"/>
            </w:placeholder>
            <w:dataBinding w:prefixMappings="xmlns:gbs='http://www.software-innovation.no/growBusinessDocument'" w:xpath="/gbs:GrowBusinessDocument/gbs:DocumentNumber[@gbs:key='10006']" w:storeItemID="{E03F5186-6D59-45C4-AEA2-EAE6BF61D695}"/>
            <w:text/>
          </w:sdtPr>
          <w:sdtEndPr/>
          <w:sdtContent>
            <w:p w:rsidR="006920F0" w:rsidRPr="00E001FA" w:rsidRDefault="00897818" w:rsidP="009B5AD3">
              <w:pPr>
                <w:tabs>
                  <w:tab w:val="center" w:pos="4536"/>
                  <w:tab w:val="right" w:pos="9072"/>
                </w:tabs>
                <w:spacing w:after="0" w:line="240" w:lineRule="auto"/>
                <w:rPr>
                  <w:rFonts w:eastAsia="Times New Roman" w:cs="Arial"/>
                  <w:b/>
                  <w:sz w:val="16"/>
                  <w:szCs w:val="16"/>
                  <w:lang w:eastAsia="sv-SE"/>
                </w:rPr>
              </w:pPr>
              <w:r>
                <w:rPr>
                  <w:rFonts w:eastAsia="Times New Roman" w:cs="Arial"/>
                  <w:sz w:val="16"/>
                  <w:szCs w:val="16"/>
                  <w:lang w:eastAsia="sv-SE"/>
                </w:rPr>
                <w:t>C-4887</w:t>
              </w:r>
            </w:p>
          </w:sdtContent>
        </w:sdt>
      </w:tc>
    </w:tr>
  </w:tbl>
  <w:p w:rsidR="006920F0" w:rsidRPr="00682C17" w:rsidRDefault="006920F0" w:rsidP="001A2F11">
    <w:pPr>
      <w:tabs>
        <w:tab w:val="center" w:pos="4536"/>
        <w:tab w:val="right" w:pos="9072"/>
      </w:tabs>
      <w:spacing w:after="60" w:line="240" w:lineRule="auto"/>
      <w:jc w:val="center"/>
      <w:rPr>
        <w:rFonts w:eastAsia="Times New Roman" w:cs="Arial"/>
        <w:color w:val="C00000"/>
        <w:sz w:val="16"/>
        <w:szCs w:val="16"/>
        <w:lang w:eastAsia="sv-SE"/>
      </w:rPr>
    </w:pPr>
    <w:bookmarkStart w:id="5" w:name="OLE_LINK1"/>
    <w:bookmarkStart w:id="6" w:name="OLE_LINK2"/>
    <w:r w:rsidRPr="009B5AD3">
      <w:rPr>
        <w:rFonts w:eastAsia="Times New Roman" w:cs="Arial"/>
        <w:color w:val="C00000"/>
        <w:sz w:val="16"/>
        <w:szCs w:val="16"/>
        <w:lang w:eastAsia="sv-SE"/>
      </w:rPr>
      <w:t xml:space="preserve">Original lagras elektroniskt! </w:t>
    </w:r>
    <w:r>
      <w:rPr>
        <w:rFonts w:eastAsia="Times New Roman" w:cs="Arial"/>
        <w:color w:val="C00000"/>
        <w:sz w:val="16"/>
        <w:szCs w:val="16"/>
        <w:lang w:eastAsia="sv-SE"/>
      </w:rPr>
      <w:t>Användaren ansvar</w:t>
    </w:r>
    <w:r w:rsidR="008C5DA2">
      <w:rPr>
        <w:rFonts w:eastAsia="Times New Roman" w:cs="Arial"/>
        <w:color w:val="C00000"/>
        <w:sz w:val="16"/>
        <w:szCs w:val="16"/>
        <w:lang w:eastAsia="sv-SE"/>
      </w:rPr>
      <w:t>ar</w:t>
    </w:r>
    <w:r>
      <w:rPr>
        <w:rFonts w:eastAsia="Times New Roman" w:cs="Arial"/>
        <w:color w:val="C00000"/>
        <w:sz w:val="16"/>
        <w:szCs w:val="16"/>
        <w:lang w:eastAsia="sv-SE"/>
      </w:rPr>
      <w:t xml:space="preserve"> för att gällande revision används. </w:t>
    </w:r>
    <w:bookmarkEnd w:id="5"/>
    <w:bookmarkEnd w:id="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5DD" w:rsidRDefault="00DE75DD" w:rsidP="009B5AD3">
      <w:pPr>
        <w:spacing w:after="0" w:line="240" w:lineRule="auto"/>
      </w:pPr>
      <w:r>
        <w:separator/>
      </w:r>
    </w:p>
  </w:footnote>
  <w:footnote w:type="continuationSeparator" w:id="0">
    <w:p w:rsidR="00DE75DD" w:rsidRDefault="00DE75DD" w:rsidP="009B5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9889" w:type="dxa"/>
      <w:tblLayout w:type="fixed"/>
      <w:tblLook w:val="04A0" w:firstRow="1" w:lastRow="0" w:firstColumn="1" w:lastColumn="0" w:noHBand="0" w:noVBand="1"/>
    </w:tblPr>
    <w:tblGrid>
      <w:gridCol w:w="2518"/>
      <w:gridCol w:w="851"/>
      <w:gridCol w:w="1275"/>
      <w:gridCol w:w="284"/>
      <w:gridCol w:w="1417"/>
      <w:gridCol w:w="970"/>
      <w:gridCol w:w="2574"/>
    </w:tblGrid>
    <w:tr w:rsidR="00E512C4" w:rsidTr="00C17FE7">
      <w:tc>
        <w:tcPr>
          <w:tcW w:w="2518" w:type="dxa"/>
          <w:tcBorders>
            <w:top w:val="nil"/>
            <w:left w:val="nil"/>
            <w:bottom w:val="nil"/>
            <w:right w:val="nil"/>
          </w:tcBorders>
        </w:tcPr>
        <w:p w:rsidR="00582F72" w:rsidRDefault="003B3050" w:rsidP="00B830C8">
          <w:pPr>
            <w:tabs>
              <w:tab w:val="center" w:pos="4536"/>
              <w:tab w:val="right" w:pos="9072"/>
            </w:tabs>
            <w:spacing w:after="60"/>
            <w:rPr>
              <w:rFonts w:eastAsia="Times New Roman" w:cs="Arial"/>
              <w:color w:val="C00000"/>
              <w:sz w:val="16"/>
              <w:szCs w:val="16"/>
              <w:lang w:eastAsia="sv-SE"/>
            </w:rPr>
          </w:pPr>
          <w:r>
            <w:rPr>
              <w:rFonts w:eastAsia="Times New Roman" w:cs="Arial"/>
              <w:b/>
              <w:sz w:val="24"/>
              <w:szCs w:val="24"/>
              <w:lang w:eastAsia="sv-SE"/>
            </w:rPr>
            <w:t>Medicinsk service</w:t>
          </w:r>
        </w:p>
      </w:tc>
      <w:tc>
        <w:tcPr>
          <w:tcW w:w="2126" w:type="dxa"/>
          <w:gridSpan w:val="2"/>
          <w:tcBorders>
            <w:top w:val="nil"/>
            <w:left w:val="nil"/>
            <w:bottom w:val="nil"/>
            <w:right w:val="nil"/>
          </w:tcBorders>
        </w:tcPr>
        <w:sdt>
          <w:sdtPr>
            <w:rPr>
              <w:rFonts w:eastAsia="Times New Roman" w:cs="Arial"/>
              <w:sz w:val="16"/>
              <w:szCs w:val="16"/>
              <w:lang w:eastAsia="sv-SE"/>
            </w:rPr>
            <w:tag w:val="CF_placement"/>
            <w:id w:val="10001"/>
            <w:lock w:val="sdtContentLocked"/>
            <w:placeholder>
              <w:docPart w:val="DefaultPlaceholder_1082065158"/>
            </w:placeholder>
            <w:dataBinding w:prefixMappings="xmlns:gbs='http://www.software-innovation.no/growBusinessDocument'" w:xpath="/gbs:GrowBusinessDocument/gbs:CF_placement[@gbs:key='10001']" w:storeItemID="{E03F5186-6D59-45C4-AEA2-EAE6BF61D695}"/>
            <w:text w:multiLine="1"/>
          </w:sdtPr>
          <w:sdtEndPr/>
          <w:sdtContent>
            <w:p w:rsidR="00582F72" w:rsidRPr="00E512C4" w:rsidRDefault="00897818" w:rsidP="00B830C8">
              <w:pPr>
                <w:tabs>
                  <w:tab w:val="center" w:pos="4536"/>
                  <w:tab w:val="right" w:pos="9072"/>
                </w:tabs>
                <w:spacing w:after="60"/>
                <w:rPr>
                  <w:rFonts w:eastAsia="Times New Roman" w:cs="Arial"/>
                  <w:sz w:val="16"/>
                  <w:szCs w:val="16"/>
                  <w:lang w:eastAsia="sv-SE"/>
                </w:rPr>
              </w:pPr>
              <w:r>
                <w:rPr>
                  <w:rFonts w:eastAsia="Times New Roman" w:cs="Arial"/>
                  <w:sz w:val="16"/>
                  <w:szCs w:val="16"/>
                  <w:lang w:eastAsia="sv-SE"/>
                </w:rPr>
                <w:br/>
                <w:t xml:space="preserve">  </w:t>
              </w:r>
            </w:p>
          </w:sdtContent>
        </w:sdt>
      </w:tc>
      <w:tc>
        <w:tcPr>
          <w:tcW w:w="284" w:type="dxa"/>
          <w:tcBorders>
            <w:top w:val="nil"/>
            <w:left w:val="nil"/>
            <w:bottom w:val="nil"/>
          </w:tcBorders>
        </w:tcPr>
        <w:p w:rsidR="00582F72" w:rsidRPr="00912C48" w:rsidRDefault="00582F72" w:rsidP="00912C48">
          <w:pPr>
            <w:pStyle w:val="Ingetavstnd"/>
            <w:rPr>
              <w:rFonts w:ascii="Arial" w:hAnsi="Arial" w:cs="Arial"/>
              <w:sz w:val="18"/>
              <w:lang w:eastAsia="sv-SE"/>
            </w:rPr>
          </w:pPr>
        </w:p>
      </w:tc>
      <w:tc>
        <w:tcPr>
          <w:tcW w:w="1417" w:type="dxa"/>
          <w:tcBorders>
            <w:bottom w:val="nil"/>
            <w:right w:val="nil"/>
          </w:tcBorders>
        </w:tcPr>
        <w:p w:rsidR="00E512C4" w:rsidRPr="00912C48" w:rsidRDefault="00847C35" w:rsidP="00912C48">
          <w:pPr>
            <w:pStyle w:val="Ingetavstnd"/>
            <w:rPr>
              <w:rFonts w:ascii="Arial" w:hAnsi="Arial" w:cs="Arial"/>
              <w:sz w:val="16"/>
              <w:lang w:eastAsia="sv-SE"/>
            </w:rPr>
          </w:pPr>
          <w:r w:rsidRPr="00912C48">
            <w:rPr>
              <w:rFonts w:ascii="Arial" w:hAnsi="Arial" w:cs="Arial"/>
              <w:sz w:val="16"/>
              <w:lang w:eastAsia="sv-SE"/>
            </w:rPr>
            <w:t>Gäller from</w:t>
          </w:r>
        </w:p>
        <w:p w:rsidR="00582F72" w:rsidRPr="00912C48" w:rsidRDefault="00582F72" w:rsidP="00912C48">
          <w:pPr>
            <w:pStyle w:val="Ingetavstnd"/>
            <w:rPr>
              <w:rFonts w:ascii="Arial" w:hAnsi="Arial" w:cs="Arial"/>
              <w:sz w:val="16"/>
              <w:lang w:eastAsia="sv-SE"/>
            </w:rPr>
          </w:pPr>
          <w:bookmarkStart w:id="2" w:name="p360_giltigfrom"/>
          <w:r>
            <w:t>2018-05-22</w:t>
          </w:r>
          <w:bookmarkEnd w:id="2"/>
        </w:p>
      </w:tc>
      <w:tc>
        <w:tcPr>
          <w:tcW w:w="970" w:type="dxa"/>
          <w:tcBorders>
            <w:left w:val="nil"/>
            <w:bottom w:val="nil"/>
            <w:right w:val="nil"/>
          </w:tcBorders>
        </w:tcPr>
        <w:p w:rsidR="00912C48" w:rsidRPr="00912C48" w:rsidRDefault="00847C35" w:rsidP="00912C48">
          <w:pPr>
            <w:pStyle w:val="Ingetavstnd"/>
            <w:rPr>
              <w:rFonts w:ascii="Arial" w:hAnsi="Arial" w:cs="Arial"/>
              <w:sz w:val="16"/>
              <w:lang w:eastAsia="sv-SE"/>
            </w:rPr>
          </w:pPr>
          <w:r w:rsidRPr="00912C48">
            <w:rPr>
              <w:rFonts w:ascii="Arial" w:hAnsi="Arial" w:cs="Arial"/>
              <w:sz w:val="16"/>
              <w:lang w:eastAsia="sv-SE"/>
            </w:rPr>
            <w:t>Revision</w:t>
          </w:r>
        </w:p>
        <w:sdt>
          <w:sdtPr>
            <w:rPr>
              <w:rFonts w:ascii="Arial" w:hAnsi="Arial" w:cs="Arial"/>
              <w:sz w:val="16"/>
              <w:lang w:eastAsia="sv-SE"/>
            </w:rPr>
            <w:tag w:val="CF_workingrevision"/>
            <w:id w:val="10000"/>
            <w:lock w:val="sdtContentLocked"/>
            <w:placeholder>
              <w:docPart w:val="DefaultPlaceholder_1082065158"/>
            </w:placeholder>
            <w:dataBinding w:prefixMappings="xmlns:gbs='http://www.software-innovation.no/growBusinessDocument'" w:xpath="/gbs:GrowBusinessDocument/gbs:CF_workingrevision[@gbs:key='10000']" w:storeItemID="{E03F5186-6D59-45C4-AEA2-EAE6BF61D695}"/>
            <w:text/>
          </w:sdtPr>
          <w:sdtEndPr/>
          <w:sdtContent>
            <w:p w:rsidR="00912C48" w:rsidRPr="00912C48" w:rsidRDefault="00897818" w:rsidP="00912C48">
              <w:pPr>
                <w:pStyle w:val="Ingetavstnd"/>
                <w:rPr>
                  <w:rFonts w:ascii="Arial" w:hAnsi="Arial" w:cs="Arial"/>
                  <w:sz w:val="16"/>
                  <w:lang w:eastAsia="sv-SE"/>
                </w:rPr>
              </w:pPr>
              <w:r>
                <w:rPr>
                  <w:rFonts w:ascii="Arial" w:hAnsi="Arial" w:cs="Arial"/>
                  <w:sz w:val="16"/>
                  <w:lang w:eastAsia="sv-SE"/>
                </w:rPr>
                <w:t>07</w:t>
              </w:r>
            </w:p>
          </w:sdtContent>
        </w:sdt>
      </w:tc>
      <w:tc>
        <w:tcPr>
          <w:tcW w:w="2574" w:type="dxa"/>
          <w:tcBorders>
            <w:left w:val="nil"/>
            <w:bottom w:val="nil"/>
          </w:tcBorders>
        </w:tcPr>
        <w:p w:rsidR="00582F72" w:rsidRPr="00912C48" w:rsidRDefault="00847C35" w:rsidP="00912C48">
          <w:pPr>
            <w:pStyle w:val="Ingetavstnd"/>
            <w:rPr>
              <w:rFonts w:ascii="Arial" w:hAnsi="Arial" w:cs="Arial"/>
              <w:sz w:val="16"/>
              <w:lang w:eastAsia="sv-SE"/>
            </w:rPr>
          </w:pPr>
          <w:r w:rsidRPr="00912C48">
            <w:rPr>
              <w:rFonts w:ascii="Arial" w:hAnsi="Arial" w:cs="Arial"/>
              <w:sz w:val="16"/>
              <w:lang w:eastAsia="sv-SE"/>
            </w:rPr>
            <w:t>Sida</w:t>
          </w:r>
        </w:p>
        <w:p w:rsidR="00912C48" w:rsidRPr="00912C48" w:rsidRDefault="00BC2094" w:rsidP="00912C48">
          <w:pPr>
            <w:pStyle w:val="Ingetavstnd"/>
            <w:rPr>
              <w:rFonts w:ascii="Arial" w:hAnsi="Arial" w:cs="Arial"/>
              <w:sz w:val="16"/>
              <w:lang w:eastAsia="sv-SE"/>
            </w:rPr>
          </w:pPr>
          <w:r w:rsidRPr="001A2F11">
            <w:rPr>
              <w:rFonts w:ascii="Arial" w:hAnsi="Arial" w:cs="Arial"/>
              <w:sz w:val="16"/>
              <w:szCs w:val="16"/>
              <w:lang w:eastAsia="sv-SE"/>
            </w:rPr>
            <w:fldChar w:fldCharType="begin"/>
          </w:r>
          <w:r w:rsidR="00F26402" w:rsidRPr="001A2F11">
            <w:rPr>
              <w:rFonts w:ascii="Arial" w:hAnsi="Arial" w:cs="Arial"/>
              <w:sz w:val="16"/>
              <w:szCs w:val="16"/>
              <w:lang w:eastAsia="sv-SE"/>
            </w:rPr>
            <w:instrText xml:space="preserve"> PAGE </w:instrText>
          </w:r>
          <w:r w:rsidRPr="001A2F11">
            <w:rPr>
              <w:rFonts w:ascii="Arial" w:hAnsi="Arial" w:cs="Arial"/>
              <w:sz w:val="16"/>
              <w:szCs w:val="16"/>
              <w:lang w:eastAsia="sv-SE"/>
            </w:rPr>
            <w:fldChar w:fldCharType="separate"/>
          </w:r>
          <w:r w:rsidR="00141CE2">
            <w:rPr>
              <w:rFonts w:ascii="Arial" w:hAnsi="Arial" w:cs="Arial"/>
              <w:noProof/>
              <w:sz w:val="16"/>
              <w:szCs w:val="16"/>
              <w:lang w:eastAsia="sv-SE"/>
            </w:rPr>
            <w:t>1</w:t>
          </w:r>
          <w:r w:rsidRPr="001A2F11">
            <w:rPr>
              <w:rFonts w:ascii="Arial" w:hAnsi="Arial" w:cs="Arial"/>
              <w:sz w:val="16"/>
              <w:szCs w:val="16"/>
              <w:lang w:eastAsia="sv-SE"/>
            </w:rPr>
            <w:fldChar w:fldCharType="end"/>
          </w:r>
          <w:r w:rsidR="00F26402" w:rsidRPr="001A2F11">
            <w:rPr>
              <w:rFonts w:ascii="Arial" w:hAnsi="Arial" w:cs="Arial"/>
              <w:sz w:val="16"/>
              <w:szCs w:val="16"/>
              <w:lang w:eastAsia="sv-SE"/>
            </w:rPr>
            <w:t>(</w:t>
          </w:r>
          <w:r w:rsidRPr="001A2F11">
            <w:rPr>
              <w:rFonts w:ascii="Arial" w:hAnsi="Arial" w:cs="Arial"/>
              <w:sz w:val="16"/>
              <w:szCs w:val="16"/>
              <w:lang w:eastAsia="sv-SE"/>
            </w:rPr>
            <w:fldChar w:fldCharType="begin"/>
          </w:r>
          <w:r w:rsidR="00F26402" w:rsidRPr="001A2F11">
            <w:rPr>
              <w:rFonts w:ascii="Arial" w:hAnsi="Arial" w:cs="Arial"/>
              <w:sz w:val="16"/>
              <w:szCs w:val="16"/>
              <w:lang w:eastAsia="sv-SE"/>
            </w:rPr>
            <w:instrText xml:space="preserve"> NUMPAGES </w:instrText>
          </w:r>
          <w:r w:rsidRPr="001A2F11">
            <w:rPr>
              <w:rFonts w:ascii="Arial" w:hAnsi="Arial" w:cs="Arial"/>
              <w:sz w:val="16"/>
              <w:szCs w:val="16"/>
              <w:lang w:eastAsia="sv-SE"/>
            </w:rPr>
            <w:fldChar w:fldCharType="separate"/>
          </w:r>
          <w:r w:rsidR="00141CE2">
            <w:rPr>
              <w:rFonts w:ascii="Arial" w:hAnsi="Arial" w:cs="Arial"/>
              <w:noProof/>
              <w:sz w:val="16"/>
              <w:szCs w:val="16"/>
              <w:lang w:eastAsia="sv-SE"/>
            </w:rPr>
            <w:t>4</w:t>
          </w:r>
          <w:r w:rsidRPr="001A2F11">
            <w:rPr>
              <w:rFonts w:ascii="Arial" w:hAnsi="Arial" w:cs="Arial"/>
              <w:sz w:val="16"/>
              <w:szCs w:val="16"/>
              <w:lang w:eastAsia="sv-SE"/>
            </w:rPr>
            <w:fldChar w:fldCharType="end"/>
          </w:r>
          <w:r w:rsidR="00F26402" w:rsidRPr="001A2F11">
            <w:rPr>
              <w:rFonts w:ascii="Arial" w:hAnsi="Arial" w:cs="Arial"/>
              <w:sz w:val="16"/>
              <w:szCs w:val="16"/>
              <w:lang w:eastAsia="sv-SE"/>
            </w:rPr>
            <w:t>)</w:t>
          </w:r>
        </w:p>
      </w:tc>
    </w:tr>
    <w:tr w:rsidR="00582F72" w:rsidTr="00FB4115">
      <w:trPr>
        <w:trHeight w:val="232"/>
      </w:trPr>
      <w:tc>
        <w:tcPr>
          <w:tcW w:w="4928" w:type="dxa"/>
          <w:gridSpan w:val="4"/>
          <w:tcBorders>
            <w:top w:val="nil"/>
            <w:left w:val="nil"/>
            <w:bottom w:val="nil"/>
          </w:tcBorders>
        </w:tcPr>
        <w:sdt>
          <w:sdtPr>
            <w:rPr>
              <w:rFonts w:ascii="Arial" w:hAnsi="Arial" w:cs="Arial"/>
              <w:sz w:val="20"/>
              <w:szCs w:val="20"/>
              <w:lang w:eastAsia="sv-SE"/>
            </w:rPr>
            <w:tag w:val="ToDocumentCategory.Description"/>
            <w:id w:val="10010"/>
            <w:lock w:val="sdtContentLocked"/>
            <w:placeholder>
              <w:docPart w:val="DefaultPlaceholder_1082065158"/>
            </w:placeholder>
            <w:dataBinding w:prefixMappings="xmlns:gbs='http://www.software-innovation.no/growBusinessDocument'" w:xpath="/gbs:GrowBusinessDocument/gbs:ToDocumentCategory.Description[@gbs:key='10010']" w:storeItemID="{E03F5186-6D59-45C4-AEA2-EAE6BF61D695}"/>
            <w:text/>
          </w:sdtPr>
          <w:sdtEndPr/>
          <w:sdtContent>
            <w:p w:rsidR="00582F72" w:rsidRPr="00912C48" w:rsidRDefault="00897818" w:rsidP="00912C48">
              <w:pPr>
                <w:pStyle w:val="Ingetavstnd"/>
                <w:rPr>
                  <w:rFonts w:ascii="Arial" w:hAnsi="Arial" w:cs="Arial"/>
                  <w:color w:val="C00000"/>
                  <w:sz w:val="20"/>
                  <w:szCs w:val="20"/>
                  <w:lang w:eastAsia="sv-SE"/>
                </w:rPr>
              </w:pPr>
              <w:r>
                <w:rPr>
                  <w:rFonts w:ascii="Arial" w:hAnsi="Arial" w:cs="Arial"/>
                  <w:sz w:val="20"/>
                  <w:szCs w:val="20"/>
                  <w:lang w:eastAsia="sv-SE"/>
                </w:rPr>
                <w:t>Metodbeskrivning</w:t>
              </w:r>
            </w:p>
          </w:sdtContent>
        </w:sdt>
      </w:tc>
      <w:tc>
        <w:tcPr>
          <w:tcW w:w="4961" w:type="dxa"/>
          <w:gridSpan w:val="3"/>
          <w:tcBorders>
            <w:top w:val="nil"/>
          </w:tcBorders>
        </w:tcPr>
        <w:p w:rsidR="00582F72" w:rsidRPr="00912C48" w:rsidRDefault="00E512C4" w:rsidP="00DD4A4B">
          <w:pPr>
            <w:pStyle w:val="Ingetavstnd"/>
            <w:rPr>
              <w:rFonts w:ascii="Arial" w:hAnsi="Arial" w:cs="Arial"/>
              <w:color w:val="C00000"/>
              <w:sz w:val="16"/>
              <w:lang w:eastAsia="sv-SE"/>
            </w:rPr>
          </w:pPr>
          <w:r w:rsidRPr="00912C48">
            <w:rPr>
              <w:rFonts w:ascii="Arial" w:hAnsi="Arial" w:cs="Arial"/>
              <w:sz w:val="16"/>
              <w:lang w:eastAsia="sv-SE"/>
            </w:rPr>
            <w:t xml:space="preserve">Godkänd av: </w:t>
          </w:r>
          <w:bookmarkStart w:id="3" w:name="p360_beslutatav"/>
          <w:r>
            <w:t>Ulf Ekström</w:t>
          </w:r>
          <w:bookmarkEnd w:id="3"/>
          <w:r w:rsidR="00CC3B7E">
            <w:rPr>
              <w:rFonts w:ascii="Arial" w:hAnsi="Arial" w:cs="Arial"/>
              <w:sz w:val="16"/>
              <w:lang w:eastAsia="sv-SE"/>
            </w:rPr>
            <w:t xml:space="preserve"> </w:t>
          </w:r>
          <w:bookmarkStart w:id="4" w:name="p360_rsid"/>
          <w:r>
            <w:t>131231</w:t>
          </w:r>
          <w:bookmarkEnd w:id="4"/>
        </w:p>
      </w:tc>
    </w:tr>
    <w:tr w:rsidR="00582F72" w:rsidTr="00FB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1"/>
      </w:trPr>
      <w:tc>
        <w:tcPr>
          <w:tcW w:w="9889" w:type="dxa"/>
          <w:gridSpan w:val="7"/>
          <w:vAlign w:val="center"/>
        </w:tcPr>
        <w:sdt>
          <w:sdtPr>
            <w:rPr>
              <w:rFonts w:eastAsia="Times New Roman" w:cs="Arial"/>
              <w:b/>
              <w:szCs w:val="16"/>
              <w:lang w:eastAsia="sv-SE"/>
            </w:rPr>
            <w:tag w:val="Title"/>
            <w:id w:val="10002"/>
            <w:lock w:val="sdtContentLocked"/>
            <w:placeholder>
              <w:docPart w:val="DefaultPlaceholder_1082065158"/>
            </w:placeholder>
            <w:dataBinding w:prefixMappings="xmlns:gbs='http://www.software-innovation.no/growBusinessDocument'" w:xpath="/gbs:GrowBusinessDocument/gbs:Title[@gbs:key='10002']" w:storeItemID="{E03F5186-6D59-45C4-AEA2-EAE6BF61D695}"/>
            <w:text/>
          </w:sdtPr>
          <w:sdtEndPr/>
          <w:sdtContent>
            <w:p w:rsidR="00582F72" w:rsidRPr="00E512C4" w:rsidRDefault="00897818" w:rsidP="005B0E30">
              <w:pPr>
                <w:tabs>
                  <w:tab w:val="center" w:pos="4536"/>
                  <w:tab w:val="right" w:pos="9072"/>
                </w:tabs>
                <w:rPr>
                  <w:rFonts w:eastAsia="Times New Roman" w:cs="Arial"/>
                  <w:b/>
                  <w:color w:val="C00000"/>
                  <w:sz w:val="16"/>
                  <w:szCs w:val="16"/>
                  <w:lang w:eastAsia="sv-SE"/>
                </w:rPr>
              </w:pPr>
              <w:r>
                <w:rPr>
                  <w:rFonts w:eastAsia="Times New Roman" w:cs="Arial"/>
                  <w:b/>
                  <w:szCs w:val="16"/>
                  <w:lang w:eastAsia="sv-SE"/>
                </w:rPr>
                <w:t>P-Urat på Cobas (NPU09356)</w:t>
              </w:r>
            </w:p>
          </w:sdtContent>
        </w:sdt>
      </w:tc>
    </w:tr>
    <w:tr w:rsidR="00582F72" w:rsidTr="00FB41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3369" w:type="dxa"/>
          <w:gridSpan w:val="2"/>
        </w:tcPr>
        <w:p w:rsidR="00582F72" w:rsidRPr="00E512C4" w:rsidRDefault="00C4759F" w:rsidP="00B830C8">
          <w:pPr>
            <w:tabs>
              <w:tab w:val="center" w:pos="4536"/>
              <w:tab w:val="right" w:pos="9072"/>
            </w:tabs>
            <w:spacing w:after="60"/>
            <w:rPr>
              <w:rFonts w:eastAsia="Times New Roman" w:cs="Arial"/>
              <w:sz w:val="16"/>
              <w:szCs w:val="16"/>
              <w:lang w:eastAsia="sv-SE"/>
            </w:rPr>
          </w:pPr>
          <w:r w:rsidRPr="00C4759F">
            <w:rPr>
              <w:rFonts w:eastAsia="Times New Roman" w:cs="Arial"/>
              <w:sz w:val="12"/>
              <w:szCs w:val="12"/>
              <w:lang w:eastAsia="sv-SE"/>
            </w:rPr>
            <w:t>Gäller för</w:t>
          </w:r>
          <w:r>
            <w:rPr>
              <w:rFonts w:eastAsia="Times New Roman" w:cs="Arial"/>
              <w:sz w:val="16"/>
              <w:szCs w:val="16"/>
              <w:lang w:eastAsia="sv-SE"/>
            </w:rPr>
            <w:br/>
          </w:r>
          <w:sdt>
            <w:sdtPr>
              <w:rPr>
                <w:rFonts w:eastAsia="Times New Roman" w:cs="Arial"/>
                <w:sz w:val="16"/>
                <w:szCs w:val="16"/>
                <w:lang w:eastAsia="sv-SE"/>
              </w:rPr>
              <w:tag w:val="CF_operations"/>
              <w:id w:val="10007"/>
              <w:lock w:val="sdtContentLocked"/>
              <w:placeholder>
                <w:docPart w:val="DefaultPlaceholder_1082065158"/>
              </w:placeholder>
              <w:dataBinding w:prefixMappings="xmlns:gbs='http://www.software-innovation.no/growBusinessDocument'" w:xpath="/gbs:GrowBusinessDocument/gbs:Lists/gbs:SingleLines/gbs:CF_operations/gbs:DisplayField[@gbs:key='10007']" w:storeItemID="{E03F5186-6D59-45C4-AEA2-EAE6BF61D695}"/>
              <w:text/>
            </w:sdtPr>
            <w:sdtEndPr/>
            <w:sdtContent>
              <w:r w:rsidR="00897818">
                <w:rPr>
                  <w:rFonts w:eastAsia="Times New Roman" w:cs="Arial"/>
                  <w:sz w:val="16"/>
                  <w:szCs w:val="16"/>
                  <w:lang w:eastAsia="sv-SE"/>
                </w:rPr>
                <w:t>Klinisk kemi</w:t>
              </w:r>
            </w:sdtContent>
          </w:sdt>
        </w:p>
      </w:tc>
      <w:tc>
        <w:tcPr>
          <w:tcW w:w="1559" w:type="dxa"/>
          <w:gridSpan w:val="2"/>
        </w:tcPr>
        <w:sdt>
          <w:sdtPr>
            <w:rPr>
              <w:rFonts w:eastAsia="Times New Roman" w:cs="Arial"/>
              <w:sz w:val="16"/>
              <w:szCs w:val="16"/>
              <w:lang w:eastAsia="sv-SE"/>
            </w:rPr>
            <w:tag w:val="CF_where"/>
            <w:id w:val="10008"/>
            <w:lock w:val="sdtContentLocked"/>
            <w:placeholder>
              <w:docPart w:val="DefaultPlaceholder_1082065158"/>
            </w:placeholder>
            <w:dataBinding w:prefixMappings="xmlns:gbs='http://www.software-innovation.no/growBusinessDocument'" w:xpath="/gbs:GrowBusinessDocument/gbs:Lists/gbs:SingleLines/gbs:CF_where/gbs:DisplayField[@gbs:key='10008']" w:storeItemID="{E03F5186-6D59-45C4-AEA2-EAE6BF61D695}"/>
            <w:text/>
          </w:sdtPr>
          <w:sdtEndPr/>
          <w:sdtContent>
            <w:p w:rsidR="00582F72" w:rsidRPr="00E512C4" w:rsidRDefault="00897818" w:rsidP="00B830C8">
              <w:pPr>
                <w:tabs>
                  <w:tab w:val="center" w:pos="4536"/>
                  <w:tab w:val="right" w:pos="9072"/>
                </w:tabs>
                <w:spacing w:after="60"/>
                <w:rPr>
                  <w:rFonts w:eastAsia="Times New Roman" w:cs="Arial"/>
                  <w:sz w:val="16"/>
                  <w:szCs w:val="16"/>
                  <w:lang w:eastAsia="sv-SE"/>
                </w:rPr>
              </w:pPr>
              <w:r>
                <w:rPr>
                  <w:rFonts w:eastAsia="Times New Roman" w:cs="Arial"/>
                  <w:sz w:val="16"/>
                  <w:szCs w:val="16"/>
                  <w:lang w:eastAsia="sv-SE"/>
                </w:rPr>
                <w:t>SKÅNE</w:t>
              </w:r>
            </w:p>
          </w:sdtContent>
        </w:sdt>
      </w:tc>
      <w:tc>
        <w:tcPr>
          <w:tcW w:w="4961" w:type="dxa"/>
          <w:gridSpan w:val="3"/>
        </w:tcPr>
        <w:p w:rsidR="00582F72" w:rsidRPr="00E512C4" w:rsidRDefault="00582F72" w:rsidP="00E512C4">
          <w:pPr>
            <w:tabs>
              <w:tab w:val="center" w:pos="4536"/>
              <w:tab w:val="right" w:pos="9072"/>
            </w:tabs>
            <w:spacing w:after="60"/>
            <w:ind w:left="-187" w:firstLine="187"/>
            <w:rPr>
              <w:rFonts w:eastAsia="Times New Roman" w:cs="Arial"/>
              <w:sz w:val="16"/>
              <w:szCs w:val="16"/>
              <w:lang w:eastAsia="sv-SE"/>
            </w:rPr>
          </w:pPr>
        </w:p>
      </w:tc>
    </w:tr>
  </w:tbl>
  <w:p w:rsidR="00582F72" w:rsidRPr="007B195F" w:rsidRDefault="00E745D4" w:rsidP="007B195F">
    <w:pPr>
      <w:pBdr>
        <w:bottom w:val="single" w:sz="4" w:space="1" w:color="auto"/>
      </w:pBdr>
      <w:tabs>
        <w:tab w:val="center" w:pos="4536"/>
        <w:tab w:val="right" w:pos="9072"/>
      </w:tabs>
      <w:spacing w:after="0" w:line="240" w:lineRule="auto"/>
      <w:ind w:right="-709"/>
      <w:contextualSpacing/>
      <w:rPr>
        <w:rFonts w:eastAsia="Times New Roman" w:cs="Arial"/>
        <w:color w:val="C00000"/>
        <w:sz w:val="2"/>
        <w:szCs w:val="16"/>
        <w:lang w:eastAsia="sv-SE"/>
      </w:rPr>
    </w:pPr>
    <w:r>
      <w:rPr>
        <w:rFonts w:eastAsia="Times New Roman" w:cs="Arial"/>
        <w:color w:val="C00000"/>
        <w:sz w:val="2"/>
        <w:szCs w:val="16"/>
        <w:lang w:eastAsia="sv-SE"/>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81BA4"/>
    <w:multiLevelType w:val="hybridMultilevel"/>
    <w:tmpl w:val="3508E748"/>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start w:val="1"/>
      <w:numFmt w:val="bullet"/>
      <w:lvlText w:val=""/>
      <w:lvlJc w:val="left"/>
      <w:pPr>
        <w:tabs>
          <w:tab w:val="num" w:pos="1800"/>
        </w:tabs>
        <w:ind w:left="1800" w:hanging="360"/>
      </w:pPr>
      <w:rPr>
        <w:rFonts w:ascii="Wingdings" w:hAnsi="Wingdings" w:hint="default"/>
      </w:rPr>
    </w:lvl>
    <w:lvl w:ilvl="3" w:tplc="041D0001">
      <w:start w:val="1"/>
      <w:numFmt w:val="bullet"/>
      <w:lvlText w:val=""/>
      <w:lvlJc w:val="left"/>
      <w:pPr>
        <w:tabs>
          <w:tab w:val="num" w:pos="2520"/>
        </w:tabs>
        <w:ind w:left="2520" w:hanging="360"/>
      </w:pPr>
      <w:rPr>
        <w:rFonts w:ascii="Symbol" w:hAnsi="Symbol" w:hint="default"/>
      </w:rPr>
    </w:lvl>
    <w:lvl w:ilvl="4" w:tplc="041D0003">
      <w:start w:val="1"/>
      <w:numFmt w:val="bullet"/>
      <w:lvlText w:val="o"/>
      <w:lvlJc w:val="left"/>
      <w:pPr>
        <w:tabs>
          <w:tab w:val="num" w:pos="3240"/>
        </w:tabs>
        <w:ind w:left="3240" w:hanging="360"/>
      </w:pPr>
      <w:rPr>
        <w:rFonts w:ascii="Courier New" w:hAnsi="Courier New" w:cs="Courier New" w:hint="default"/>
      </w:rPr>
    </w:lvl>
    <w:lvl w:ilvl="5" w:tplc="041D0005">
      <w:start w:val="1"/>
      <w:numFmt w:val="bullet"/>
      <w:lvlText w:val=""/>
      <w:lvlJc w:val="left"/>
      <w:pPr>
        <w:tabs>
          <w:tab w:val="num" w:pos="3960"/>
        </w:tabs>
        <w:ind w:left="3960" w:hanging="360"/>
      </w:pPr>
      <w:rPr>
        <w:rFonts w:ascii="Wingdings" w:hAnsi="Wingdings" w:hint="default"/>
      </w:rPr>
    </w:lvl>
    <w:lvl w:ilvl="6" w:tplc="041D0001">
      <w:start w:val="1"/>
      <w:numFmt w:val="bullet"/>
      <w:lvlText w:val=""/>
      <w:lvlJc w:val="left"/>
      <w:pPr>
        <w:tabs>
          <w:tab w:val="num" w:pos="4680"/>
        </w:tabs>
        <w:ind w:left="4680" w:hanging="360"/>
      </w:pPr>
      <w:rPr>
        <w:rFonts w:ascii="Symbol" w:hAnsi="Symbol" w:hint="default"/>
      </w:rPr>
    </w:lvl>
    <w:lvl w:ilvl="7" w:tplc="041D0003">
      <w:start w:val="1"/>
      <w:numFmt w:val="bullet"/>
      <w:lvlText w:val="o"/>
      <w:lvlJc w:val="left"/>
      <w:pPr>
        <w:tabs>
          <w:tab w:val="num" w:pos="5400"/>
        </w:tabs>
        <w:ind w:left="5400" w:hanging="360"/>
      </w:pPr>
      <w:rPr>
        <w:rFonts w:ascii="Courier New" w:hAnsi="Courier New" w:cs="Courier New" w:hint="default"/>
      </w:rPr>
    </w:lvl>
    <w:lvl w:ilvl="8" w:tplc="041D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244123A"/>
    <w:multiLevelType w:val="hybridMultilevel"/>
    <w:tmpl w:val="C7DA688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2" w15:restartNumberingAfterBreak="0">
    <w:nsid w:val="6DCF7E8A"/>
    <w:multiLevelType w:val="hybridMultilevel"/>
    <w:tmpl w:val="6EE25E5A"/>
    <w:lvl w:ilvl="0" w:tplc="041D000F">
      <w:start w:val="1"/>
      <w:numFmt w:val="decimal"/>
      <w:lvlText w:val="%1."/>
      <w:lvlJc w:val="left"/>
      <w:pPr>
        <w:tabs>
          <w:tab w:val="num" w:pos="360"/>
        </w:tabs>
        <w:ind w:left="360" w:hanging="360"/>
      </w:p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DC7C2A"/>
    <w:multiLevelType w:val="hybridMultilevel"/>
    <w:tmpl w:val="FF0ACCD8"/>
    <w:lvl w:ilvl="0" w:tplc="041D000F">
      <w:start w:val="1"/>
      <w:numFmt w:val="decimal"/>
      <w:lvlText w:val="%1."/>
      <w:lvlJc w:val="left"/>
      <w:pPr>
        <w:tabs>
          <w:tab w:val="num" w:pos="360"/>
        </w:tabs>
        <w:ind w:left="360"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4" w15:restartNumberingAfterBreak="0">
    <w:nsid w:val="72F326B9"/>
    <w:multiLevelType w:val="hybridMultilevel"/>
    <w:tmpl w:val="95EAD6C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B153AE4"/>
    <w:multiLevelType w:val="hybridMultilevel"/>
    <w:tmpl w:val="D3446DBC"/>
    <w:lvl w:ilvl="0" w:tplc="041D000F">
      <w:start w:val="1"/>
      <w:numFmt w:val="decimal"/>
      <w:lvlText w:val="%1."/>
      <w:lvlJc w:val="left"/>
      <w:pPr>
        <w:ind w:left="69" w:hanging="360"/>
      </w:pPr>
    </w:lvl>
    <w:lvl w:ilvl="1" w:tplc="041D0019" w:tentative="1">
      <w:start w:val="1"/>
      <w:numFmt w:val="lowerLetter"/>
      <w:lvlText w:val="%2."/>
      <w:lvlJc w:val="left"/>
      <w:pPr>
        <w:ind w:left="789" w:hanging="360"/>
      </w:pPr>
    </w:lvl>
    <w:lvl w:ilvl="2" w:tplc="041D001B" w:tentative="1">
      <w:start w:val="1"/>
      <w:numFmt w:val="lowerRoman"/>
      <w:lvlText w:val="%3."/>
      <w:lvlJc w:val="right"/>
      <w:pPr>
        <w:ind w:left="1509" w:hanging="180"/>
      </w:pPr>
    </w:lvl>
    <w:lvl w:ilvl="3" w:tplc="041D000F" w:tentative="1">
      <w:start w:val="1"/>
      <w:numFmt w:val="decimal"/>
      <w:lvlText w:val="%4."/>
      <w:lvlJc w:val="left"/>
      <w:pPr>
        <w:ind w:left="2229" w:hanging="360"/>
      </w:pPr>
    </w:lvl>
    <w:lvl w:ilvl="4" w:tplc="041D0019" w:tentative="1">
      <w:start w:val="1"/>
      <w:numFmt w:val="lowerLetter"/>
      <w:lvlText w:val="%5."/>
      <w:lvlJc w:val="left"/>
      <w:pPr>
        <w:ind w:left="2949" w:hanging="360"/>
      </w:pPr>
    </w:lvl>
    <w:lvl w:ilvl="5" w:tplc="041D001B" w:tentative="1">
      <w:start w:val="1"/>
      <w:numFmt w:val="lowerRoman"/>
      <w:lvlText w:val="%6."/>
      <w:lvlJc w:val="right"/>
      <w:pPr>
        <w:ind w:left="3669" w:hanging="180"/>
      </w:pPr>
    </w:lvl>
    <w:lvl w:ilvl="6" w:tplc="041D000F" w:tentative="1">
      <w:start w:val="1"/>
      <w:numFmt w:val="decimal"/>
      <w:lvlText w:val="%7."/>
      <w:lvlJc w:val="left"/>
      <w:pPr>
        <w:ind w:left="4389" w:hanging="360"/>
      </w:pPr>
    </w:lvl>
    <w:lvl w:ilvl="7" w:tplc="041D0019" w:tentative="1">
      <w:start w:val="1"/>
      <w:numFmt w:val="lowerLetter"/>
      <w:lvlText w:val="%8."/>
      <w:lvlJc w:val="left"/>
      <w:pPr>
        <w:ind w:left="5109" w:hanging="360"/>
      </w:pPr>
    </w:lvl>
    <w:lvl w:ilvl="8" w:tplc="041D001B" w:tentative="1">
      <w:start w:val="1"/>
      <w:numFmt w:val="lowerRoman"/>
      <w:lvlText w:val="%9."/>
      <w:lvlJc w:val="right"/>
      <w:pPr>
        <w:ind w:left="5829" w:hanging="180"/>
      </w:pPr>
    </w:lvl>
  </w:abstractNum>
  <w:abstractNum w:abstractNumId="6" w15:restartNumberingAfterBreak="0">
    <w:nsid w:val="7EAD7B1F"/>
    <w:multiLevelType w:val="hybridMultilevel"/>
    <w:tmpl w:val="2CD40AC4"/>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5"/>
  </w:num>
  <w:num w:numId="5">
    <w:abstractNumId w:val="1"/>
  </w:num>
  <w:num w:numId="6">
    <w:abstractNumId w:val="0"/>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enforcement="0"/>
  <w:defaultTabStop w:val="567"/>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AD3"/>
    <w:rsid w:val="0003315B"/>
    <w:rsid w:val="00034A36"/>
    <w:rsid w:val="00074D8F"/>
    <w:rsid w:val="0009277A"/>
    <w:rsid w:val="000A2204"/>
    <w:rsid w:val="000A2B00"/>
    <w:rsid w:val="000B2F85"/>
    <w:rsid w:val="000F1DB4"/>
    <w:rsid w:val="000F60CB"/>
    <w:rsid w:val="00102D5B"/>
    <w:rsid w:val="00116696"/>
    <w:rsid w:val="00141CE2"/>
    <w:rsid w:val="00143032"/>
    <w:rsid w:val="00161469"/>
    <w:rsid w:val="00170D03"/>
    <w:rsid w:val="00176357"/>
    <w:rsid w:val="001A2F11"/>
    <w:rsid w:val="001C10B5"/>
    <w:rsid w:val="001D3FE3"/>
    <w:rsid w:val="001F6F98"/>
    <w:rsid w:val="00212DBE"/>
    <w:rsid w:val="00215630"/>
    <w:rsid w:val="00223E43"/>
    <w:rsid w:val="00232855"/>
    <w:rsid w:val="00237F0C"/>
    <w:rsid w:val="0024063E"/>
    <w:rsid w:val="002577BE"/>
    <w:rsid w:val="00257AB3"/>
    <w:rsid w:val="00263A6F"/>
    <w:rsid w:val="00271199"/>
    <w:rsid w:val="002C7CC5"/>
    <w:rsid w:val="002F4BF9"/>
    <w:rsid w:val="00306504"/>
    <w:rsid w:val="00323971"/>
    <w:rsid w:val="0033050B"/>
    <w:rsid w:val="00342D86"/>
    <w:rsid w:val="003614C9"/>
    <w:rsid w:val="0037212E"/>
    <w:rsid w:val="003B3050"/>
    <w:rsid w:val="003C02DC"/>
    <w:rsid w:val="003F1683"/>
    <w:rsid w:val="00401330"/>
    <w:rsid w:val="00414B59"/>
    <w:rsid w:val="004279B9"/>
    <w:rsid w:val="004318F9"/>
    <w:rsid w:val="00434E32"/>
    <w:rsid w:val="00495634"/>
    <w:rsid w:val="004A49D1"/>
    <w:rsid w:val="004C4C3C"/>
    <w:rsid w:val="004C7446"/>
    <w:rsid w:val="004F24F8"/>
    <w:rsid w:val="00507BDB"/>
    <w:rsid w:val="00513BF6"/>
    <w:rsid w:val="0054284F"/>
    <w:rsid w:val="0055742A"/>
    <w:rsid w:val="00574A45"/>
    <w:rsid w:val="00582F72"/>
    <w:rsid w:val="005A16B7"/>
    <w:rsid w:val="005B0E30"/>
    <w:rsid w:val="005B6631"/>
    <w:rsid w:val="006447BF"/>
    <w:rsid w:val="00682C17"/>
    <w:rsid w:val="00683D27"/>
    <w:rsid w:val="006920F0"/>
    <w:rsid w:val="006B54A1"/>
    <w:rsid w:val="006C7D07"/>
    <w:rsid w:val="006E7472"/>
    <w:rsid w:val="007366F4"/>
    <w:rsid w:val="007744AD"/>
    <w:rsid w:val="007A2B1B"/>
    <w:rsid w:val="007B195F"/>
    <w:rsid w:val="00814750"/>
    <w:rsid w:val="008437D3"/>
    <w:rsid w:val="00847C35"/>
    <w:rsid w:val="00861FCE"/>
    <w:rsid w:val="00862CF6"/>
    <w:rsid w:val="00897818"/>
    <w:rsid w:val="008C5DA2"/>
    <w:rsid w:val="008F54B8"/>
    <w:rsid w:val="00912C48"/>
    <w:rsid w:val="00943219"/>
    <w:rsid w:val="0094550F"/>
    <w:rsid w:val="00954F82"/>
    <w:rsid w:val="009802CA"/>
    <w:rsid w:val="00992E8D"/>
    <w:rsid w:val="009B5AD3"/>
    <w:rsid w:val="009D329A"/>
    <w:rsid w:val="00A038DF"/>
    <w:rsid w:val="00A84B12"/>
    <w:rsid w:val="00AB24E9"/>
    <w:rsid w:val="00AE23E5"/>
    <w:rsid w:val="00B030B7"/>
    <w:rsid w:val="00B830C8"/>
    <w:rsid w:val="00BC2094"/>
    <w:rsid w:val="00C17FE7"/>
    <w:rsid w:val="00C345C1"/>
    <w:rsid w:val="00C4759F"/>
    <w:rsid w:val="00C65143"/>
    <w:rsid w:val="00C6657B"/>
    <w:rsid w:val="00C80E23"/>
    <w:rsid w:val="00CC3B7E"/>
    <w:rsid w:val="00CD0C79"/>
    <w:rsid w:val="00CF0D08"/>
    <w:rsid w:val="00CF2E44"/>
    <w:rsid w:val="00D05057"/>
    <w:rsid w:val="00D236A6"/>
    <w:rsid w:val="00D329DD"/>
    <w:rsid w:val="00D3741B"/>
    <w:rsid w:val="00D43B11"/>
    <w:rsid w:val="00D62CE5"/>
    <w:rsid w:val="00D7297F"/>
    <w:rsid w:val="00D9002B"/>
    <w:rsid w:val="00DB3EB3"/>
    <w:rsid w:val="00DD4A4B"/>
    <w:rsid w:val="00DE75DD"/>
    <w:rsid w:val="00E001FA"/>
    <w:rsid w:val="00E448EA"/>
    <w:rsid w:val="00E45E79"/>
    <w:rsid w:val="00E512C4"/>
    <w:rsid w:val="00E745D4"/>
    <w:rsid w:val="00EC30F1"/>
    <w:rsid w:val="00F22B0E"/>
    <w:rsid w:val="00F26402"/>
    <w:rsid w:val="00F86B76"/>
    <w:rsid w:val="00F95D5C"/>
    <w:rsid w:val="00F97D10"/>
    <w:rsid w:val="00FB411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D4DA64C6-FE88-435E-A657-ED8A5AB96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818"/>
    <w:rPr>
      <w:rFonts w:ascii="Arial" w:hAnsi="Arial"/>
      <w:sz w:val="20"/>
    </w:rPr>
  </w:style>
  <w:style w:type="paragraph" w:styleId="Rubrik2">
    <w:name w:val="heading 2"/>
    <w:basedOn w:val="Normaltext"/>
    <w:next w:val="Normaltext"/>
    <w:link w:val="Rubrik2Char"/>
    <w:unhideWhenUsed/>
    <w:qFormat/>
    <w:rsid w:val="003F1683"/>
    <w:pPr>
      <w:keepNext/>
      <w:spacing w:before="480" w:after="120"/>
      <w:outlineLvl w:val="1"/>
    </w:pPr>
    <w:rPr>
      <w:rFonts w:ascii="Arial" w:hAnsi="Arial" w:cs="Arial"/>
      <w:b/>
      <w:sz w:val="28"/>
      <w:szCs w:val="28"/>
    </w:rPr>
  </w:style>
  <w:style w:type="paragraph" w:styleId="Rubrik3">
    <w:name w:val="heading 3"/>
    <w:basedOn w:val="Normal"/>
    <w:next w:val="Normal"/>
    <w:link w:val="Rubrik3Char"/>
    <w:unhideWhenUsed/>
    <w:qFormat/>
    <w:rsid w:val="003F1683"/>
    <w:pPr>
      <w:spacing w:before="240" w:after="0" w:line="240" w:lineRule="auto"/>
      <w:outlineLvl w:val="2"/>
    </w:pPr>
    <w:rPr>
      <w:rFonts w:ascii="Times New Roman" w:hAnsi="Times New Roman" w:cs="Times New Roman"/>
      <w:b/>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B5AD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B5AD3"/>
  </w:style>
  <w:style w:type="paragraph" w:styleId="Sidfot">
    <w:name w:val="footer"/>
    <w:basedOn w:val="Normal"/>
    <w:link w:val="SidfotChar"/>
    <w:uiPriority w:val="99"/>
    <w:unhideWhenUsed/>
    <w:rsid w:val="009B5AD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B5AD3"/>
  </w:style>
  <w:style w:type="paragraph" w:styleId="Ballongtext">
    <w:name w:val="Balloon Text"/>
    <w:basedOn w:val="Normal"/>
    <w:link w:val="BallongtextChar"/>
    <w:uiPriority w:val="99"/>
    <w:semiHidden/>
    <w:unhideWhenUsed/>
    <w:rsid w:val="009B5AD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B5AD3"/>
    <w:rPr>
      <w:rFonts w:ascii="Tahoma" w:hAnsi="Tahoma" w:cs="Tahoma"/>
      <w:sz w:val="16"/>
      <w:szCs w:val="16"/>
    </w:rPr>
  </w:style>
  <w:style w:type="table" w:styleId="Tabellrutnt">
    <w:name w:val="Table Grid"/>
    <w:basedOn w:val="Normaltabell"/>
    <w:uiPriority w:val="59"/>
    <w:rsid w:val="006B5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6B54A1"/>
    <w:rPr>
      <w:color w:val="808080"/>
    </w:rPr>
  </w:style>
  <w:style w:type="paragraph" w:styleId="Ingetavstnd">
    <w:name w:val="No Spacing"/>
    <w:uiPriority w:val="1"/>
    <w:qFormat/>
    <w:rsid w:val="00912C48"/>
    <w:pPr>
      <w:spacing w:after="0" w:line="240" w:lineRule="auto"/>
    </w:pPr>
  </w:style>
  <w:style w:type="character" w:customStyle="1" w:styleId="Rubrik2Char">
    <w:name w:val="Rubrik 2 Char"/>
    <w:basedOn w:val="Standardstycketeckensnitt"/>
    <w:link w:val="Rubrik2"/>
    <w:rsid w:val="003F1683"/>
    <w:rPr>
      <w:rFonts w:ascii="Arial" w:eastAsia="Times New Roman" w:hAnsi="Arial" w:cs="Arial"/>
      <w:b/>
      <w:sz w:val="28"/>
      <w:szCs w:val="28"/>
      <w:lang w:eastAsia="sv-SE"/>
    </w:rPr>
  </w:style>
  <w:style w:type="character" w:customStyle="1" w:styleId="Rubrik3Char">
    <w:name w:val="Rubrik 3 Char"/>
    <w:basedOn w:val="Standardstycketeckensnitt"/>
    <w:link w:val="Rubrik3"/>
    <w:rsid w:val="003F1683"/>
    <w:rPr>
      <w:rFonts w:ascii="Times New Roman" w:hAnsi="Times New Roman" w:cs="Times New Roman"/>
      <w:b/>
      <w:sz w:val="24"/>
      <w:szCs w:val="24"/>
    </w:rPr>
  </w:style>
  <w:style w:type="paragraph" w:customStyle="1" w:styleId="Normaltext">
    <w:name w:val="Normaltext"/>
    <w:link w:val="NormaltextChar"/>
    <w:rsid w:val="00897818"/>
    <w:pPr>
      <w:spacing w:before="60" w:after="0" w:line="240" w:lineRule="auto"/>
    </w:pPr>
    <w:rPr>
      <w:rFonts w:ascii="Times New Roman" w:eastAsia="Times New Roman" w:hAnsi="Times New Roman" w:cs="Times New Roman"/>
      <w:sz w:val="24"/>
      <w:szCs w:val="24"/>
      <w:lang w:eastAsia="sv-SE"/>
    </w:rPr>
  </w:style>
  <w:style w:type="character" w:customStyle="1" w:styleId="NormaltextChar">
    <w:name w:val="Normaltext Char"/>
    <w:basedOn w:val="Standardstycketeckensnitt"/>
    <w:link w:val="Normaltext"/>
    <w:locked/>
    <w:rsid w:val="00897818"/>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897818"/>
    <w:pPr>
      <w:ind w:left="720"/>
      <w:contextualSpacing/>
    </w:pPr>
  </w:style>
  <w:style w:type="paragraph" w:customStyle="1" w:styleId="textmetbeskr">
    <w:name w:val="text metbeskr"/>
    <w:basedOn w:val="Normal"/>
    <w:rsid w:val="00F86B76"/>
    <w:pPr>
      <w:tabs>
        <w:tab w:val="left" w:pos="1700"/>
        <w:tab w:val="left" w:pos="1747"/>
        <w:tab w:val="left" w:pos="2467"/>
        <w:tab w:val="left" w:pos="3187"/>
        <w:tab w:val="left" w:pos="3907"/>
        <w:tab w:val="left" w:pos="4627"/>
        <w:tab w:val="left" w:pos="5347"/>
        <w:tab w:val="left" w:pos="6067"/>
        <w:tab w:val="left" w:pos="6787"/>
        <w:tab w:val="left" w:pos="7507"/>
        <w:tab w:val="left" w:pos="8227"/>
        <w:tab w:val="left" w:pos="8947"/>
        <w:tab w:val="left" w:pos="9667"/>
        <w:tab w:val="left" w:pos="10387"/>
        <w:tab w:val="left" w:pos="11107"/>
        <w:tab w:val="left" w:pos="11827"/>
        <w:tab w:val="left" w:pos="12547"/>
        <w:tab w:val="left" w:pos="13267"/>
        <w:tab w:val="left" w:pos="13987"/>
      </w:tabs>
      <w:overflowPunct w:val="0"/>
      <w:autoSpaceDE w:val="0"/>
      <w:autoSpaceDN w:val="0"/>
      <w:adjustRightInd w:val="0"/>
      <w:spacing w:after="0" w:line="360" w:lineRule="atLeast"/>
      <w:jc w:val="both"/>
    </w:pPr>
    <w:rPr>
      <w:rFonts w:ascii="Times" w:eastAsia="Times New Roman" w:hAnsi="Times" w:cs="Times New Roman"/>
      <w:noProof/>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sapp336\docprod\templates\Mall%20inter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5C7CAADB-5BCA-4283-8ED9-0904DDB92890}"/>
      </w:docPartPr>
      <w:docPartBody>
        <w:p w:rsidR="00051E54" w:rsidRDefault="00B84BF9">
          <w:r w:rsidRPr="00250F19">
            <w:rPr>
              <w:rStyle w:val="Platshlla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4"/>
  </w:compat>
  <w:rsids>
    <w:rsidRoot w:val="00B84BF9"/>
    <w:rsid w:val="00051E54"/>
    <w:rsid w:val="00064F0F"/>
    <w:rsid w:val="001877A1"/>
    <w:rsid w:val="00253C77"/>
    <w:rsid w:val="003C5B49"/>
    <w:rsid w:val="004347DB"/>
    <w:rsid w:val="00521D98"/>
    <w:rsid w:val="005D2085"/>
    <w:rsid w:val="005D6EB9"/>
    <w:rsid w:val="006979E5"/>
    <w:rsid w:val="006A4626"/>
    <w:rsid w:val="00832373"/>
    <w:rsid w:val="00853937"/>
    <w:rsid w:val="00880266"/>
    <w:rsid w:val="0090193E"/>
    <w:rsid w:val="00976950"/>
    <w:rsid w:val="00B20669"/>
    <w:rsid w:val="00B84BF9"/>
    <w:rsid w:val="00C207F8"/>
    <w:rsid w:val="00CC6D6A"/>
    <w:rsid w:val="00D06D0D"/>
    <w:rsid w:val="00D25E81"/>
    <w:rsid w:val="00D626E2"/>
    <w:rsid w:val="00E41F25"/>
    <w:rsid w:val="00E70E46"/>
    <w:rsid w:val="00EC70C5"/>
    <w:rsid w:val="00F55EEE"/>
    <w:rsid w:val="00FA5CB9"/>
    <w:rsid w:val="00FB68CC"/>
    <w:rsid w:val="00FE74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E5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51E54"/>
    <w:rPr>
      <w:color w:val="808080"/>
    </w:rPr>
  </w:style>
  <w:style w:type="paragraph" w:customStyle="1" w:styleId="B33D2BE351504E72A406166A935A65D8">
    <w:name w:val="B33D2BE351504E72A406166A935A65D8"/>
    <w:rsid w:val="00B84BF9"/>
  </w:style>
  <w:style w:type="paragraph" w:customStyle="1" w:styleId="BA24765B15BE44D4932B8C0F3A07BADC">
    <w:name w:val="BA24765B15BE44D4932B8C0F3A07BADC"/>
    <w:rsid w:val="00B84BF9"/>
  </w:style>
  <w:style w:type="paragraph" w:customStyle="1" w:styleId="8AFB42A8509846119F96330CBB34C8C8">
    <w:name w:val="8AFB42A8509846119F96330CBB34C8C8"/>
    <w:rsid w:val="00B84BF9"/>
  </w:style>
  <w:style w:type="paragraph" w:customStyle="1" w:styleId="2BBEB053089D49C9BD9C303E2C8459EF">
    <w:name w:val="2BBEB053089D49C9BD9C303E2C8459EF"/>
    <w:rsid w:val="00051E54"/>
    <w:rPr>
      <w:lang w:val="nb-NO" w:eastAsia="nb-NO"/>
    </w:rPr>
  </w:style>
  <w:style w:type="paragraph" w:customStyle="1" w:styleId="6D2D9C57B8DA4042AE4D444A454E334A">
    <w:name w:val="6D2D9C57B8DA4042AE4D444A454E334A"/>
    <w:rsid w:val="00051E54"/>
    <w:rPr>
      <w:lang w:val="nb-NO" w:eastAsia="nb-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211439" gbs:entity="Document" gbs:templateDesignerVersion="3.1 F">
  <gbs:CF_workingrevision gbs:loadFromGrowBusiness="OnEdit" gbs:saveInGrowBusiness="False" gbs:connected="true" gbs:recno="" gbs:entity="" gbs:datatype="string" gbs:key="10000" gbs:removeContentControl="0">07</gbs:CF_workingrevision>
  <gbs:CF_placement gbs:loadFromGrowBusiness="OnEdit" gbs:saveInGrowBusiness="False" gbs:connected="true" gbs:recno="" gbs:entity="" gbs:datatype="string" gbs:key="10001" gbs:label="Dokumentstyrd kopia: " gbs:removeContentControl="0">
  </gbs:CF_placement>
  <gbs:Title gbs:loadFromGrowBusiness="OnEdit" gbs:saveInGrowBusiness="False" gbs:connected="true" gbs:recno="" gbs:entity="" gbs:datatype="string" gbs:key="10002" gbs:removeContentControl="0">P-Urat på Cobas (NPU09356)</gbs:Title>
  <gbs:CF_author gbs:loadFromGrowBusiness="OnEdit" gbs:saveInGrowBusiness="False" gbs:connected="true" gbs:recno="" gbs:entity="" gbs:datatype="string" gbs:key="10003" gbs:removeContentControl="0">Sten-Erik Bäck</gbs:CF_author>
  <gbs:OurRef.Name gbs:loadFromGrowBusiness="OnEdit" gbs:saveInGrowBusiness="False" gbs:connected="true" gbs:recno="" gbs:entity="" gbs:datatype="string" gbs:key="10004" gbs:removeContentControl="0">Sten-Erik Bäck</gbs:OurRef.Name>
  <gbs:OurRef.No3 gbs:loadFromGrowBusiness="OnEdit" gbs:saveInGrowBusiness="False" gbs:connected="true" gbs:recno="" gbs:entity="" gbs:datatype="string" gbs:key="10005" gbs:removeContentControl="0">102513</gbs:OurRef.No3>
  <gbs:DocumentNumber gbs:loadFromGrowBusiness="OnEdit" gbs:saveInGrowBusiness="False" gbs:connected="true" gbs:recno="" gbs:entity="" gbs:datatype="string" gbs:key="10006" gbs:removeContentControl="0">C-4887</gbs:DocumentNumber>
  <gbs:Lists>
    <gbs:SingleLines>
      <gbs:CF_operations gbs:name="verksamhetsomrade" gbs:removeList="False" gbs:row-separator=", " gbs:field-separator=", " gbs:loadFromGrowBusiness="OnEdit" gbs:saveInGrowBusiness="False" gbs:removeContentControl="0">
        <gbs:DisplayField gbs:key="10007">Klinisk kemi</gbs:DisplayField>
        <gbs:CF_operations.Description/>
      </gbs:CF_operations>
      <gbs:CF_where gbs:name="Ort" gbs:removeList="False" gbs:row-separator=", " gbs:field-separator=", " gbs:loadFromGrowBusiness="OnEdit" gbs:saveInGrowBusiness="False" gbs:removeContentControl="0">
        <gbs:DisplayField gbs:key="10008">SKÅNE</gbs:DisplayField>
        <gbs:CF_where.Description/>
      </gbs:CF_where>
      <gbs:CF_process gbs:name="process" gbs:removeList="False" gbs:row-separator=", " gbs:field-separator=", " gbs:loadFromGrowBusiness="OnEdit" gbs:saveInGrowBusiness="False" gbs:removeContentControl="0">
        <gbs:DisplayField gbs:key="10009">Allmänkemi</gbs:DisplayField>
        <gbs:CF_process.Description/>
      </gbs:CF_process>
    </gbs:SingleLines>
  </gbs:Lists>
  <gbs:ToDocumentCategory.Description gbs:loadFromGrowBusiness="OnEdit" gbs:saveInGrowBusiness="False" gbs:connected="true" gbs:recno="" gbs:entity="" gbs:datatype="string" gbs:key="10010" gbs:removeContentControl="0">Metodbeskrivning</gbs:ToDocumentCategory.Description>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F5186-6D59-45C4-AEA2-EAE6BF61D695}">
  <ds:schemaRefs>
    <ds:schemaRef ds:uri="http://www.software-innovation.no/growBusinessDocument"/>
  </ds:schemaRefs>
</ds:datastoreItem>
</file>

<file path=customXml/itemProps2.xml><?xml version="1.0" encoding="utf-8"?>
<ds:datastoreItem xmlns:ds="http://schemas.openxmlformats.org/officeDocument/2006/customXml" ds:itemID="{76A60769-3860-4408-80C3-BFB5BADCC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intern</Template>
  <TotalTime>0</TotalTime>
  <Pages>4</Pages>
  <Words>1267</Words>
  <Characters>7228</Characters>
  <Application>Microsoft Office Word</Application>
  <DocSecurity>0</DocSecurity>
  <Lines>60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Region Skåne</Company>
  <LinksUpToDate>false</LinksUpToDate>
  <CharactersWithSpaces>8479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Sjöberg</dc:creator>
  <cp:lastModifiedBy>Ekström Ulf</cp:lastModifiedBy>
  <cp:revision>2</cp:revision>
  <cp:lastPrinted>2012-02-27T14:34:00Z</cp:lastPrinted>
  <dcterms:created xsi:type="dcterms:W3CDTF">2018-05-22T07:03:00Z</dcterms:created>
  <dcterms:modified xsi:type="dcterms:W3CDTF">2018-05-22T07:03:00Z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\\RSAPP336\docprod\templates\Mall intern.dotx</vt:lpwstr>
  </property>
  <property fmtid="{D5CDD505-2E9C-101B-9397-08002B2CF9AE}" pid="3" name="filePathOneNote">
    <vt:lpwstr>\\RSAPP336\360users\onenote\reg\197301\</vt:lpwstr>
  </property>
  <property fmtid="{D5CDD505-2E9C-101B-9397-08002B2CF9AE}" pid="4" name="comment">
    <vt:lpwstr>P-Urat på Cobas (NPU09356)</vt:lpwstr>
  </property>
  <property fmtid="{D5CDD505-2E9C-101B-9397-08002B2CF9AE}" pid="5" name="module">
    <vt:lpwstr>Document</vt:lpwstr>
  </property>
  <property fmtid="{D5CDD505-2E9C-101B-9397-08002B2CF9AE}" pid="6" name="customParams">
    <vt:lpwstr>
    </vt:lpwstr>
  </property>
  <property fmtid="{D5CDD505-2E9C-101B-9397-08002B2CF9AE}" pid="7" name="sourceId">
    <vt:lpwstr>
    </vt:lpwstr>
  </property>
  <property fmtid="{D5CDD505-2E9C-101B-9397-08002B2CF9AE}" pid="8" name="docId">
    <vt:lpwstr>211439</vt:lpwstr>
  </property>
  <property fmtid="{D5CDD505-2E9C-101B-9397-08002B2CF9AE}" pid="9" name="templateId">
    <vt:lpwstr>
    </vt:lpwstr>
  </property>
  <property fmtid="{D5CDD505-2E9C-101B-9397-08002B2CF9AE}" pid="10" name="createdBy">
    <vt:lpwstr>Jenny Sjöberg</vt:lpwstr>
  </property>
  <property fmtid="{D5CDD505-2E9C-101B-9397-08002B2CF9AE}" pid="11" name="modifiedBy">
    <vt:lpwstr>Jenny Sjöberg</vt:lpwstr>
  </property>
  <property fmtid="{D5CDD505-2E9C-101B-9397-08002B2CF9AE}" pid="12" name="serverName">
    <vt:lpwstr>public360.skane.se</vt:lpwstr>
  </property>
  <property fmtid="{D5CDD505-2E9C-101B-9397-08002B2CF9AE}" pid="13" name="externalUser">
    <vt:lpwstr>
    </vt:lpwstr>
  </property>
  <property fmtid="{D5CDD505-2E9C-101B-9397-08002B2CF9AE}" pid="14" name="currentVerId">
    <vt:lpwstr>251084</vt:lpwstr>
  </property>
  <property fmtid="{D5CDD505-2E9C-101B-9397-08002B2CF9AE}" pid="15" name="Operation">
    <vt:lpwstr>CheckoutFile</vt:lpwstr>
  </property>
  <property fmtid="{D5CDD505-2E9C-101B-9397-08002B2CF9AE}" pid="16" name="BackOfficeType">
    <vt:lpwstr>growBusiness Solutions</vt:lpwstr>
  </property>
  <property fmtid="{D5CDD505-2E9C-101B-9397-08002B2CF9AE}" pid="17" name="Server">
    <vt:lpwstr>public360.skane.se</vt:lpwstr>
  </property>
  <property fmtid="{D5CDD505-2E9C-101B-9397-08002B2CF9AE}" pid="18" name="Protocol">
    <vt:lpwstr>off</vt:lpwstr>
  </property>
  <property fmtid="{D5CDD505-2E9C-101B-9397-08002B2CF9AE}" pid="19" name="Site">
    <vt:lpwstr>/locator.aspx</vt:lpwstr>
  </property>
  <property fmtid="{D5CDD505-2E9C-101B-9397-08002B2CF9AE}" pid="20" name="FileID">
    <vt:lpwstr>250083</vt:lpwstr>
  </property>
  <property fmtid="{D5CDD505-2E9C-101B-9397-08002B2CF9AE}" pid="21" name="VerID">
    <vt:lpwstr>0</vt:lpwstr>
  </property>
  <property fmtid="{D5CDD505-2E9C-101B-9397-08002B2CF9AE}" pid="22" name="FilePath">
    <vt:lpwstr>\\RSAPP336\360users\work\reg\131231</vt:lpwstr>
  </property>
  <property fmtid="{D5CDD505-2E9C-101B-9397-08002B2CF9AE}" pid="23" name="FileName">
    <vt:lpwstr>C-4887 P-Urat på Cobas (NPU09356) 250083_251084_0.DOCX</vt:lpwstr>
  </property>
  <property fmtid="{D5CDD505-2E9C-101B-9397-08002B2CF9AE}" pid="24" name="FullFileName">
    <vt:lpwstr>\\RSAPP336\360users\work\reg\131231\C-4887 P-Urat på Cobas (NPU09356) 250083_251084_0.DOCX</vt:lpwstr>
  </property>
</Properties>
</file>